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27FAD3" w14:textId="5CB6D13D" w:rsidR="00A211F8" w:rsidRPr="00A211F8" w:rsidRDefault="00A211F8" w:rsidP="00A211F8">
      <w:pPr>
        <w:widowControl w:val="0"/>
        <w:tabs>
          <w:tab w:val="left" w:pos="1701"/>
          <w:tab w:val="left" w:pos="7785"/>
        </w:tabs>
        <w:spacing w:before="120" w:after="0" w:line="240" w:lineRule="auto"/>
        <w:rPr>
          <w:rFonts w:ascii="Arial" w:eastAsia="MS Mincho" w:hAnsi="Arial"/>
          <w:b/>
          <w:sz w:val="24"/>
          <w:szCs w:val="24"/>
          <w:lang w:val="de-DE" w:eastAsia="x-none"/>
        </w:rPr>
      </w:pPr>
      <w:r w:rsidRPr="00A211F8">
        <w:rPr>
          <w:rFonts w:ascii="Arial" w:eastAsia="MS Mincho" w:hAnsi="Arial"/>
          <w:b/>
          <w:sz w:val="24"/>
          <w:szCs w:val="24"/>
          <w:lang w:val="de-DE" w:eastAsia="x-none"/>
        </w:rPr>
        <w:t>3GPP TSG-RAN WG2 Meeting #128</w:t>
      </w:r>
      <w:r w:rsidRPr="00A211F8">
        <w:rPr>
          <w:rFonts w:ascii="Arial" w:eastAsia="MS Mincho" w:hAnsi="Arial"/>
          <w:b/>
          <w:sz w:val="24"/>
          <w:szCs w:val="24"/>
          <w:lang w:val="de-DE" w:eastAsia="x-none"/>
        </w:rPr>
        <w:tab/>
      </w:r>
      <w:r w:rsidR="00973D22" w:rsidRPr="00973D22">
        <w:rPr>
          <w:rFonts w:ascii="Arial" w:eastAsia="MS Mincho" w:hAnsi="Arial"/>
          <w:b/>
          <w:sz w:val="24"/>
          <w:szCs w:val="24"/>
          <w:lang w:val="de-DE" w:eastAsia="x-none"/>
        </w:rPr>
        <w:t>R2-2409736</w:t>
      </w:r>
    </w:p>
    <w:p w14:paraId="01CE7042" w14:textId="77777777" w:rsidR="00A211F8" w:rsidRPr="00A211F8" w:rsidRDefault="00A211F8" w:rsidP="00A211F8">
      <w:pPr>
        <w:widowControl w:val="0"/>
        <w:tabs>
          <w:tab w:val="left" w:pos="1701"/>
          <w:tab w:val="left" w:pos="7785"/>
        </w:tabs>
        <w:spacing w:before="120" w:after="0" w:line="240" w:lineRule="auto"/>
        <w:rPr>
          <w:rFonts w:ascii="Arial" w:eastAsia="MS Mincho" w:hAnsi="Arial"/>
          <w:b/>
          <w:sz w:val="24"/>
          <w:szCs w:val="24"/>
          <w:lang w:val="de-DE" w:eastAsia="x-none"/>
        </w:rPr>
      </w:pPr>
      <w:r w:rsidRPr="00A211F8">
        <w:rPr>
          <w:rFonts w:ascii="Arial" w:eastAsia="MS Mincho" w:hAnsi="Arial"/>
          <w:b/>
          <w:sz w:val="24"/>
          <w:szCs w:val="24"/>
          <w:lang w:val="de-DE" w:eastAsia="x-none"/>
        </w:rPr>
        <w:t>Orlando, USA, Nov.  18</w:t>
      </w:r>
      <w:r w:rsidRPr="00A211F8">
        <w:rPr>
          <w:rFonts w:ascii="Arial" w:eastAsia="MS Mincho" w:hAnsi="Arial"/>
          <w:b/>
          <w:sz w:val="24"/>
          <w:szCs w:val="24"/>
          <w:vertAlign w:val="superscript"/>
          <w:lang w:val="de-DE" w:eastAsia="x-none"/>
        </w:rPr>
        <w:t>th</w:t>
      </w:r>
      <w:r w:rsidRPr="00A211F8">
        <w:rPr>
          <w:rFonts w:ascii="Arial" w:eastAsia="MS Mincho" w:hAnsi="Arial"/>
          <w:b/>
          <w:sz w:val="24"/>
          <w:szCs w:val="24"/>
          <w:lang w:val="de-DE" w:eastAsia="x-none"/>
        </w:rPr>
        <w:t xml:space="preserve"> – 22</w:t>
      </w:r>
      <w:r w:rsidRPr="00A211F8">
        <w:rPr>
          <w:rFonts w:ascii="Arial" w:eastAsia="MS Mincho" w:hAnsi="Arial"/>
          <w:b/>
          <w:sz w:val="24"/>
          <w:szCs w:val="24"/>
          <w:vertAlign w:val="superscript"/>
          <w:lang w:val="de-DE" w:eastAsia="x-none"/>
        </w:rPr>
        <w:t>nd</w:t>
      </w:r>
      <w:r w:rsidRPr="00A211F8">
        <w:rPr>
          <w:rFonts w:ascii="Arial" w:eastAsia="MS Mincho" w:hAnsi="Arial"/>
          <w:b/>
          <w:sz w:val="24"/>
          <w:szCs w:val="24"/>
          <w:lang w:val="de-DE" w:eastAsia="x-none"/>
        </w:rPr>
        <w:t xml:space="preserve"> , 2024</w:t>
      </w:r>
    </w:p>
    <w:p w14:paraId="3B187440" w14:textId="28763A36" w:rsidR="0027345B" w:rsidRPr="0027345B" w:rsidRDefault="0027345B" w:rsidP="00172D0F">
      <w:pPr>
        <w:widowControl w:val="0"/>
        <w:tabs>
          <w:tab w:val="left" w:pos="1701"/>
          <w:tab w:val="left" w:pos="7785"/>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Agenda item:</w:t>
      </w:r>
      <w:r w:rsidRPr="0027345B">
        <w:rPr>
          <w:rFonts w:ascii="Arial" w:eastAsia="SimSun" w:hAnsi="Arial" w:cs="Arial"/>
          <w:b/>
          <w:sz w:val="24"/>
          <w:szCs w:val="24"/>
          <w:lang w:val="de-DE" w:eastAsia="zh-CN"/>
        </w:rPr>
        <w:tab/>
      </w:r>
      <w:r w:rsidR="006369A2">
        <w:rPr>
          <w:rFonts w:ascii="Arial" w:eastAsia="SimSun" w:hAnsi="Arial" w:cs="Arial"/>
          <w:b/>
          <w:sz w:val="24"/>
          <w:szCs w:val="24"/>
          <w:lang w:val="de-DE" w:eastAsia="zh-CN"/>
        </w:rPr>
        <w:t>8.1.2.2</w:t>
      </w:r>
      <w:r w:rsidR="00172D0F">
        <w:rPr>
          <w:rFonts w:ascii="Arial" w:eastAsia="SimSun" w:hAnsi="Arial" w:cs="Arial"/>
          <w:b/>
          <w:sz w:val="24"/>
          <w:szCs w:val="24"/>
          <w:lang w:val="de-DE" w:eastAsia="zh-CN"/>
        </w:rPr>
        <w:tab/>
      </w:r>
    </w:p>
    <w:p w14:paraId="3430A0A1"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Source:</w:t>
      </w:r>
      <w:r w:rsidRPr="0027345B">
        <w:rPr>
          <w:rFonts w:ascii="Arial" w:eastAsia="SimSun" w:hAnsi="Arial" w:cs="Arial"/>
          <w:b/>
          <w:sz w:val="24"/>
          <w:szCs w:val="24"/>
          <w:lang w:val="de-DE" w:eastAsia="zh-CN"/>
        </w:rPr>
        <w:tab/>
        <w:t>LG Electronics Inc.</w:t>
      </w:r>
    </w:p>
    <w:p w14:paraId="488F111C" w14:textId="7611C261"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Title:</w:t>
      </w:r>
      <w:r w:rsidRPr="0027345B">
        <w:rPr>
          <w:rFonts w:ascii="Arial" w:eastAsia="SimSun" w:hAnsi="Arial" w:cs="Arial"/>
          <w:b/>
          <w:sz w:val="24"/>
          <w:szCs w:val="24"/>
          <w:lang w:val="de-DE" w:eastAsia="zh-CN"/>
        </w:rPr>
        <w:tab/>
      </w:r>
      <w:r w:rsidR="00CF6CD1">
        <w:rPr>
          <w:rFonts w:ascii="Arial" w:eastAsia="SimSun" w:hAnsi="Arial" w:cs="Arial"/>
          <w:b/>
          <w:sz w:val="24"/>
          <w:szCs w:val="24"/>
          <w:lang w:val="de-DE" w:eastAsia="zh-CN"/>
        </w:rPr>
        <w:t>Functionality based LCM</w:t>
      </w:r>
    </w:p>
    <w:p w14:paraId="33904A18"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Document for:</w:t>
      </w:r>
      <w:r w:rsidRPr="0027345B">
        <w:rPr>
          <w:rFonts w:ascii="Arial" w:eastAsia="SimSun" w:hAnsi="Arial" w:cs="Arial"/>
          <w:b/>
          <w:sz w:val="24"/>
          <w:szCs w:val="24"/>
          <w:lang w:val="de-DE" w:eastAsia="zh-CN"/>
        </w:rPr>
        <w:tab/>
        <w:t>Discussion and Decision</w:t>
      </w:r>
    </w:p>
    <w:p w14:paraId="5E65AFD4" w14:textId="77777777" w:rsidR="00536278" w:rsidRDefault="00FE09ED" w:rsidP="00FE09ED">
      <w:pPr>
        <w:pStyle w:val="1"/>
        <w:rPr>
          <w:lang w:val="en-US"/>
        </w:rPr>
      </w:pPr>
      <w:r>
        <w:rPr>
          <w:lang w:val="en-US"/>
        </w:rPr>
        <w:t xml:space="preserve">1. </w:t>
      </w:r>
      <w:r w:rsidR="00541BFA">
        <w:rPr>
          <w:rFonts w:hint="eastAsia"/>
          <w:lang w:val="en-US"/>
        </w:rPr>
        <w:t>Introduction</w:t>
      </w:r>
    </w:p>
    <w:p w14:paraId="5E6A193D" w14:textId="7C949FEE" w:rsidR="00502F59" w:rsidRPr="00502F59" w:rsidRDefault="00502F59" w:rsidP="00502F59">
      <w:pPr>
        <w:overflowPunct w:val="0"/>
        <w:autoSpaceDE w:val="0"/>
        <w:autoSpaceDN w:val="0"/>
        <w:adjustRightInd w:val="0"/>
        <w:spacing w:before="240" w:line="240" w:lineRule="auto"/>
        <w:textAlignment w:val="baseline"/>
        <w:rPr>
          <w:rFonts w:eastAsia="Times New Roman"/>
          <w:szCs w:val="22"/>
          <w:lang w:eastAsia="zh-CN"/>
        </w:rPr>
      </w:pPr>
      <w:r w:rsidRPr="00502F59">
        <w:rPr>
          <w:rFonts w:eastAsia="Times New Roman"/>
          <w:szCs w:val="22"/>
          <w:lang w:eastAsia="zh-CN"/>
        </w:rPr>
        <w:t>RAN2 has made following agreements and signalling procedure on applicable functionality reporting for beam management UE-sided model:</w:t>
      </w:r>
    </w:p>
    <w:p w14:paraId="27572C8D" w14:textId="77777777" w:rsidR="00502F59" w:rsidRPr="00502F59" w:rsidRDefault="00502F59" w:rsidP="00502F59">
      <w:pPr>
        <w:overflowPunct w:val="0"/>
        <w:autoSpaceDE w:val="0"/>
        <w:autoSpaceDN w:val="0"/>
        <w:adjustRightInd w:val="0"/>
        <w:spacing w:line="240" w:lineRule="auto"/>
        <w:jc w:val="center"/>
        <w:textAlignment w:val="baseline"/>
        <w:rPr>
          <w:rFonts w:eastAsia="Times New Roman"/>
          <w:szCs w:val="22"/>
          <w:lang w:eastAsia="zh-CN"/>
        </w:rPr>
      </w:pPr>
      <w:r w:rsidRPr="00502F59">
        <w:rPr>
          <w:rFonts w:ascii="Aptos" w:eastAsia="DengXian" w:hAnsi="Aptos"/>
          <w:noProof/>
          <w:kern w:val="2"/>
          <w:szCs w:val="22"/>
          <w:lang w:val="en-US" w:eastAsia="zh-CN"/>
          <w14:ligatures w14:val="standardContextual"/>
        </w:rPr>
        <w:object w:dxaOrig="4455" w:dyaOrig="3480" w14:anchorId="12583E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3.5pt;height:174pt;mso-width-percent:0;mso-height-percent:0;mso-width-percent:0;mso-height-percent:0" o:ole="">
            <v:imagedata r:id="rId12" o:title=""/>
          </v:shape>
          <o:OLEObject Type="Embed" ProgID="Visio.Drawing.15" ShapeID="_x0000_i1025" DrawAspect="Content" ObjectID="_1792598311" r:id="rId13"/>
        </w:object>
      </w:r>
    </w:p>
    <w:p w14:paraId="5654EC92" w14:textId="77777777" w:rsidR="00502F59" w:rsidRPr="00502F59" w:rsidRDefault="00502F59" w:rsidP="00B44D0B">
      <w:pPr>
        <w:numPr>
          <w:ilvl w:val="0"/>
          <w:numId w:val="4"/>
        </w:numPr>
        <w:spacing w:after="0" w:line="240" w:lineRule="auto"/>
        <w:rPr>
          <w:rFonts w:eastAsia="MS Mincho"/>
          <w:szCs w:val="22"/>
          <w:lang w:eastAsia="en-GB"/>
        </w:rPr>
      </w:pPr>
      <w:r w:rsidRPr="00502F59">
        <w:rPr>
          <w:rFonts w:eastAsia="MS Mincho"/>
          <w:b/>
          <w:bCs/>
          <w:szCs w:val="22"/>
          <w:lang w:eastAsia="en-GB"/>
        </w:rPr>
        <w:t>Step 1</w:t>
      </w:r>
      <w:r w:rsidRPr="00502F59">
        <w:rPr>
          <w:rFonts w:eastAsia="MS Mincho"/>
          <w:szCs w:val="22"/>
          <w:lang w:eastAsia="en-GB"/>
        </w:rPr>
        <w:t xml:space="preserve">: Network sends </w:t>
      </w:r>
      <w:proofErr w:type="spellStart"/>
      <w:r w:rsidRPr="00502F59">
        <w:rPr>
          <w:rFonts w:eastAsia="MS Mincho"/>
          <w:i/>
          <w:iCs/>
          <w:szCs w:val="22"/>
          <w:lang w:eastAsia="en-GB"/>
        </w:rPr>
        <w:t>UECapabilityEnqiry</w:t>
      </w:r>
      <w:proofErr w:type="spellEnd"/>
      <w:r w:rsidRPr="00502F59">
        <w:rPr>
          <w:rFonts w:eastAsia="MS Mincho"/>
          <w:szCs w:val="22"/>
          <w:lang w:eastAsia="en-GB"/>
        </w:rPr>
        <w:t xml:space="preserve"> message to initiate the procedure to a UE reporting its AI/ML supported functionalities. </w:t>
      </w:r>
    </w:p>
    <w:p w14:paraId="13048498" w14:textId="77777777" w:rsidR="00502F59" w:rsidRPr="00502F59" w:rsidRDefault="00502F59" w:rsidP="00B44D0B">
      <w:pPr>
        <w:numPr>
          <w:ilvl w:val="0"/>
          <w:numId w:val="4"/>
        </w:numPr>
        <w:spacing w:after="0" w:line="240" w:lineRule="auto"/>
        <w:rPr>
          <w:rFonts w:eastAsia="MS Mincho"/>
          <w:szCs w:val="22"/>
          <w:lang w:eastAsia="en-GB"/>
        </w:rPr>
      </w:pPr>
      <w:r w:rsidRPr="00502F59">
        <w:rPr>
          <w:rFonts w:eastAsia="MS Mincho"/>
          <w:b/>
          <w:bCs/>
          <w:szCs w:val="22"/>
          <w:lang w:eastAsia="en-GB"/>
        </w:rPr>
        <w:t>Step 2</w:t>
      </w:r>
      <w:r w:rsidRPr="00502F59">
        <w:rPr>
          <w:rFonts w:eastAsia="MS Mincho"/>
          <w:szCs w:val="22"/>
          <w:lang w:eastAsia="en-GB"/>
        </w:rPr>
        <w:t xml:space="preserve">: UE sends </w:t>
      </w:r>
      <w:proofErr w:type="spellStart"/>
      <w:r w:rsidRPr="00502F59">
        <w:rPr>
          <w:rFonts w:eastAsia="MS Mincho"/>
          <w:i/>
          <w:iCs/>
          <w:szCs w:val="22"/>
          <w:lang w:eastAsia="en-GB"/>
        </w:rPr>
        <w:t>UECapablityInformation</w:t>
      </w:r>
      <w:proofErr w:type="spellEnd"/>
      <w:r w:rsidRPr="00502F59">
        <w:rPr>
          <w:rFonts w:eastAsia="MS Mincho"/>
          <w:szCs w:val="22"/>
          <w:lang w:eastAsia="en-GB"/>
        </w:rPr>
        <w:t xml:space="preserve"> message to network, containing supported functionalities at the UE side.</w:t>
      </w:r>
    </w:p>
    <w:p w14:paraId="2F5F6FBF" w14:textId="77777777" w:rsidR="00502F59" w:rsidRPr="00502F59" w:rsidRDefault="00502F59" w:rsidP="00B44D0B">
      <w:pPr>
        <w:numPr>
          <w:ilvl w:val="0"/>
          <w:numId w:val="4"/>
        </w:numPr>
        <w:spacing w:after="0" w:line="240" w:lineRule="auto"/>
        <w:rPr>
          <w:rFonts w:eastAsia="MS Mincho"/>
          <w:szCs w:val="22"/>
          <w:lang w:eastAsia="en-GB"/>
        </w:rPr>
      </w:pPr>
      <w:r w:rsidRPr="00502F59">
        <w:rPr>
          <w:rFonts w:eastAsia="MS Mincho"/>
          <w:szCs w:val="22"/>
          <w:lang w:eastAsia="en-GB"/>
        </w:rPr>
        <w:t>“</w:t>
      </w:r>
      <w:r w:rsidRPr="00502F59">
        <w:rPr>
          <w:rFonts w:eastAsia="MS Mincho"/>
          <w:b/>
          <w:bCs/>
          <w:szCs w:val="22"/>
          <w:lang w:eastAsia="en-GB"/>
        </w:rPr>
        <w:t>Step 3</w:t>
      </w:r>
      <w:r w:rsidRPr="00502F59">
        <w:rPr>
          <w:rFonts w:eastAsia="MS Mincho"/>
          <w:szCs w:val="22"/>
          <w:lang w:eastAsia="en-GB"/>
        </w:rPr>
        <w:t>”: Following configurations are provided from NW to UE:</w:t>
      </w:r>
    </w:p>
    <w:p w14:paraId="7B4EB286" w14:textId="77777777" w:rsidR="00502F59" w:rsidRPr="00502F59" w:rsidRDefault="00502F59" w:rsidP="00502F59">
      <w:pPr>
        <w:tabs>
          <w:tab w:val="left" w:pos="1622"/>
        </w:tabs>
        <w:spacing w:after="0" w:line="240" w:lineRule="auto"/>
        <w:ind w:left="1083" w:hanging="363"/>
        <w:rPr>
          <w:rFonts w:eastAsia="MS Mincho"/>
          <w:szCs w:val="22"/>
          <w:lang w:eastAsia="en-GB"/>
        </w:rPr>
      </w:pPr>
      <w:r w:rsidRPr="00502F59">
        <w:rPr>
          <w:rFonts w:eastAsia="MS Mincho"/>
          <w:szCs w:val="22"/>
          <w:lang w:eastAsia="en-GB"/>
        </w:rPr>
        <w:t xml:space="preserve">1) UE is allowed to do UAI reporting via </w:t>
      </w:r>
      <w:proofErr w:type="spellStart"/>
      <w:r w:rsidRPr="00502F59">
        <w:rPr>
          <w:rFonts w:eastAsia="MS Mincho"/>
          <w:i/>
          <w:iCs/>
          <w:szCs w:val="22"/>
          <w:lang w:eastAsia="en-GB"/>
        </w:rPr>
        <w:t>OtherConfig</w:t>
      </w:r>
      <w:proofErr w:type="spellEnd"/>
      <w:r w:rsidRPr="00502F59">
        <w:rPr>
          <w:rFonts w:eastAsia="MS Mincho"/>
          <w:szCs w:val="22"/>
          <w:lang w:eastAsia="en-GB"/>
        </w:rPr>
        <w:t>.</w:t>
      </w:r>
    </w:p>
    <w:p w14:paraId="1523AB1B" w14:textId="77777777" w:rsidR="00502F59" w:rsidRPr="00502F59" w:rsidRDefault="00502F59" w:rsidP="00502F59">
      <w:pPr>
        <w:tabs>
          <w:tab w:val="left" w:pos="1622"/>
        </w:tabs>
        <w:spacing w:after="0" w:line="240" w:lineRule="auto"/>
        <w:ind w:left="1083" w:hanging="363"/>
        <w:rPr>
          <w:rFonts w:eastAsia="MS Mincho"/>
          <w:szCs w:val="22"/>
          <w:lang w:eastAsia="en-GB"/>
        </w:rPr>
      </w:pPr>
      <w:r w:rsidRPr="00502F59">
        <w:rPr>
          <w:rFonts w:eastAsia="MS Mincho"/>
          <w:szCs w:val="22"/>
          <w:lang w:eastAsia="en-GB"/>
        </w:rPr>
        <w:t xml:space="preserve">2) Network may provide NW-side additional condition.  FFS on the RRC signalling and whether it is mandatory or optional. </w:t>
      </w:r>
    </w:p>
    <w:p w14:paraId="1467D7FE" w14:textId="77777777" w:rsidR="00502F59" w:rsidRPr="00502F59" w:rsidRDefault="00502F59" w:rsidP="00502F59">
      <w:pPr>
        <w:tabs>
          <w:tab w:val="left" w:pos="1622"/>
        </w:tabs>
        <w:spacing w:after="0" w:line="240" w:lineRule="auto"/>
        <w:ind w:left="1083" w:hanging="363"/>
        <w:rPr>
          <w:rFonts w:eastAsia="MS Mincho"/>
          <w:szCs w:val="22"/>
          <w:lang w:eastAsia="en-GB"/>
        </w:rPr>
      </w:pPr>
      <w:r w:rsidRPr="00502F59">
        <w:rPr>
          <w:rFonts w:eastAsia="MS Mincho"/>
          <w:szCs w:val="22"/>
          <w:lang w:eastAsia="en-GB"/>
        </w:rPr>
        <w:t>3) FFS on configuration (e.g. inference configuration) of supported functionalities. FFS on the content of configuration.</w:t>
      </w:r>
    </w:p>
    <w:p w14:paraId="6ED5F30D" w14:textId="77777777" w:rsidR="00502F59" w:rsidRPr="00502F59" w:rsidRDefault="00502F59" w:rsidP="00B44D0B">
      <w:pPr>
        <w:numPr>
          <w:ilvl w:val="0"/>
          <w:numId w:val="5"/>
        </w:numPr>
        <w:spacing w:after="0" w:line="240" w:lineRule="auto"/>
        <w:rPr>
          <w:rFonts w:eastAsia="MS Mincho"/>
          <w:szCs w:val="22"/>
          <w:lang w:eastAsia="en-GB"/>
        </w:rPr>
      </w:pPr>
      <w:r w:rsidRPr="00502F59">
        <w:rPr>
          <w:rFonts w:eastAsia="MS Mincho"/>
          <w:szCs w:val="22"/>
          <w:lang w:eastAsia="en-GB"/>
        </w:rPr>
        <w:t>(</w:t>
      </w:r>
      <w:r w:rsidRPr="00502F59">
        <w:rPr>
          <w:rFonts w:eastAsia="MS Mincho"/>
          <w:b/>
          <w:bCs/>
          <w:szCs w:val="22"/>
          <w:lang w:eastAsia="en-GB"/>
        </w:rPr>
        <w:t>Between “Step 3” and “Step 4”</w:t>
      </w:r>
      <w:r w:rsidRPr="00502F59">
        <w:rPr>
          <w:rFonts w:eastAsia="MS Mincho"/>
          <w:szCs w:val="22"/>
          <w:lang w:eastAsia="en-GB"/>
        </w:rPr>
        <w:t xml:space="preserve">) UE decides the applicable functionalities based on NW-side additional conditions (if provided), UE-side additional conditions (internally known by UE) and model availability in device. FFS whether other configuration can </w:t>
      </w:r>
      <w:proofErr w:type="gramStart"/>
      <w:r w:rsidRPr="00502F59">
        <w:rPr>
          <w:rFonts w:eastAsia="MS Mincho"/>
          <w:szCs w:val="22"/>
          <w:lang w:eastAsia="en-GB"/>
        </w:rPr>
        <w:t>considered</w:t>
      </w:r>
      <w:proofErr w:type="gramEnd"/>
      <w:r w:rsidRPr="00502F59">
        <w:rPr>
          <w:rFonts w:eastAsia="MS Mincho"/>
          <w:szCs w:val="22"/>
          <w:lang w:eastAsia="en-GB"/>
        </w:rPr>
        <w:t xml:space="preserve"> by UE (e.g. inference configuration).  FFS how the applicable functionality is decided if NW-side additional condition is not provided in step 3.</w:t>
      </w:r>
      <w:r w:rsidRPr="00502F59">
        <w:rPr>
          <w:rFonts w:eastAsia="MS Mincho"/>
          <w:i/>
          <w:iCs/>
          <w:szCs w:val="22"/>
          <w:lang w:eastAsia="en-GB"/>
        </w:rPr>
        <w:t xml:space="preserve">   </w:t>
      </w:r>
    </w:p>
    <w:p w14:paraId="20DA3A60" w14:textId="77777777" w:rsidR="00502F59" w:rsidRPr="00502F59" w:rsidRDefault="00502F59" w:rsidP="00B44D0B">
      <w:pPr>
        <w:numPr>
          <w:ilvl w:val="0"/>
          <w:numId w:val="5"/>
        </w:numPr>
        <w:spacing w:after="0" w:line="240" w:lineRule="auto"/>
        <w:rPr>
          <w:rFonts w:eastAsia="MS Mincho"/>
          <w:szCs w:val="22"/>
          <w:lang w:eastAsia="en-GB"/>
        </w:rPr>
      </w:pPr>
      <w:r w:rsidRPr="00502F59">
        <w:rPr>
          <w:rFonts w:eastAsia="MS Mincho"/>
          <w:szCs w:val="22"/>
          <w:lang w:eastAsia="en-GB"/>
        </w:rPr>
        <w:t>“</w:t>
      </w:r>
      <w:r w:rsidRPr="00502F59">
        <w:rPr>
          <w:rFonts w:eastAsia="MS Mincho"/>
          <w:b/>
          <w:bCs/>
          <w:szCs w:val="22"/>
          <w:lang w:eastAsia="en-GB"/>
        </w:rPr>
        <w:t>Step 4</w:t>
      </w:r>
      <w:r w:rsidRPr="00502F59">
        <w:rPr>
          <w:rFonts w:eastAsia="MS Mincho"/>
          <w:szCs w:val="22"/>
          <w:lang w:eastAsia="en-GB"/>
        </w:rPr>
        <w:t xml:space="preserve">”: UE reports applicable functionality in the following scenarios: </w:t>
      </w:r>
    </w:p>
    <w:p w14:paraId="6EFE4A11" w14:textId="77777777" w:rsidR="00502F59" w:rsidRPr="00502F59" w:rsidRDefault="00502F59" w:rsidP="00502F59">
      <w:pPr>
        <w:tabs>
          <w:tab w:val="left" w:pos="1622"/>
        </w:tabs>
        <w:spacing w:after="0" w:line="240" w:lineRule="auto"/>
        <w:ind w:left="1083" w:hanging="363"/>
        <w:rPr>
          <w:rFonts w:eastAsia="MS Mincho"/>
          <w:szCs w:val="22"/>
          <w:lang w:eastAsia="en-GB"/>
        </w:rPr>
      </w:pPr>
      <w:r w:rsidRPr="00502F59">
        <w:rPr>
          <w:rFonts w:eastAsia="MS Mincho"/>
          <w:szCs w:val="22"/>
          <w:lang w:eastAsia="en-GB"/>
        </w:rPr>
        <w:t>1) Upon being configured to provide applicable functionality and upon change of applicable functionality via UAI</w:t>
      </w:r>
    </w:p>
    <w:p w14:paraId="2C6C5C2C" w14:textId="77777777" w:rsidR="00502F59" w:rsidRPr="00502F59" w:rsidRDefault="00502F59" w:rsidP="00502F59">
      <w:pPr>
        <w:tabs>
          <w:tab w:val="left" w:pos="1622"/>
        </w:tabs>
        <w:spacing w:after="0" w:line="240" w:lineRule="auto"/>
        <w:ind w:left="1083" w:hanging="363"/>
        <w:rPr>
          <w:rFonts w:eastAsia="MS Mincho"/>
          <w:szCs w:val="22"/>
          <w:lang w:eastAsia="en-GB"/>
        </w:rPr>
      </w:pPr>
      <w:r w:rsidRPr="00502F59">
        <w:rPr>
          <w:rFonts w:eastAsia="MS Mincho"/>
          <w:szCs w:val="22"/>
          <w:lang w:eastAsia="en-GB"/>
        </w:rPr>
        <w:t xml:space="preserve">2) As response to NW-side additional condition requesting applicable functionality reporting in step 3, FFS other network configuration (e.g. inference configuration). </w:t>
      </w:r>
    </w:p>
    <w:p w14:paraId="5418D056" w14:textId="77777777" w:rsidR="00502F59" w:rsidRPr="00502F59" w:rsidRDefault="00502F59" w:rsidP="00B44D0B">
      <w:pPr>
        <w:numPr>
          <w:ilvl w:val="0"/>
          <w:numId w:val="6"/>
        </w:numPr>
        <w:tabs>
          <w:tab w:val="left" w:pos="1622"/>
        </w:tabs>
        <w:spacing w:after="0" w:line="240" w:lineRule="auto"/>
        <w:rPr>
          <w:rFonts w:eastAsia="MS Mincho"/>
          <w:szCs w:val="22"/>
          <w:lang w:eastAsia="en-GB"/>
        </w:rPr>
      </w:pPr>
      <w:r w:rsidRPr="00502F59">
        <w:rPr>
          <w:rFonts w:eastAsia="MS Mincho"/>
          <w:b/>
          <w:bCs/>
          <w:szCs w:val="22"/>
          <w:lang w:eastAsia="en-GB"/>
        </w:rPr>
        <w:t>Step 5</w:t>
      </w:r>
      <w:r w:rsidRPr="00502F59">
        <w:rPr>
          <w:rFonts w:eastAsia="MS Mincho"/>
          <w:szCs w:val="22"/>
          <w:lang w:eastAsia="en-GB"/>
        </w:rPr>
        <w:t xml:space="preserve">: </w:t>
      </w:r>
    </w:p>
    <w:p w14:paraId="56FD509A" w14:textId="77777777" w:rsidR="00502F59" w:rsidRPr="00502F59" w:rsidRDefault="00502F59" w:rsidP="00502F59">
      <w:pPr>
        <w:tabs>
          <w:tab w:val="left" w:pos="1622"/>
        </w:tabs>
        <w:spacing w:after="0" w:line="240" w:lineRule="auto"/>
        <w:ind w:left="1083" w:hanging="363"/>
        <w:rPr>
          <w:rFonts w:eastAsia="MS Mincho"/>
          <w:szCs w:val="22"/>
          <w:lang w:eastAsia="en-GB"/>
        </w:rPr>
      </w:pPr>
      <w:r w:rsidRPr="00502F59">
        <w:rPr>
          <w:rFonts w:eastAsia="MS Mincho"/>
          <w:szCs w:val="22"/>
          <w:lang w:eastAsia="en-GB"/>
        </w:rPr>
        <w:t xml:space="preserve">1) Network configures inference configuration to UE after applicable functionality reporting, if inference configuration based on supported functionality is not provided in Step 3 (i.e. inference configuration is provided in Step 5). </w:t>
      </w:r>
    </w:p>
    <w:p w14:paraId="4F0A0A39" w14:textId="77777777" w:rsidR="00502F59" w:rsidRPr="00502F59" w:rsidRDefault="00502F59" w:rsidP="00502F59">
      <w:pPr>
        <w:tabs>
          <w:tab w:val="left" w:pos="1622"/>
        </w:tabs>
        <w:spacing w:after="0" w:line="240" w:lineRule="auto"/>
        <w:ind w:left="1083" w:hanging="363"/>
        <w:rPr>
          <w:rFonts w:eastAsia="MS Mincho"/>
          <w:szCs w:val="22"/>
          <w:lang w:eastAsia="en-GB"/>
        </w:rPr>
      </w:pPr>
      <w:r w:rsidRPr="00502F59">
        <w:rPr>
          <w:rFonts w:eastAsia="MS Mincho"/>
          <w:szCs w:val="22"/>
          <w:lang w:eastAsia="en-GB"/>
        </w:rPr>
        <w:lastRenderedPageBreak/>
        <w:t xml:space="preserve">2) If inference configuration based on supported functionality is provided in Step 3, it is up to network implementation whether to provide an updated configuration or not. </w:t>
      </w:r>
    </w:p>
    <w:p w14:paraId="2F74DB7E" w14:textId="2D4F7445" w:rsidR="007F21FE" w:rsidRDefault="00502F59" w:rsidP="00857A84">
      <w:pPr>
        <w:spacing w:before="240"/>
        <w:rPr>
          <w:szCs w:val="22"/>
          <w:lang w:eastAsia="ko-KR"/>
        </w:rPr>
      </w:pPr>
      <w:r>
        <w:rPr>
          <w:rFonts w:hint="eastAsia"/>
          <w:lang w:eastAsia="ko-KR"/>
        </w:rPr>
        <w:t>This contribution</w:t>
      </w:r>
      <w:r w:rsidR="00727B67">
        <w:rPr>
          <w:rFonts w:hint="eastAsia"/>
          <w:lang w:eastAsia="ko-KR"/>
        </w:rPr>
        <w:t xml:space="preserve"> </w:t>
      </w:r>
      <w:r w:rsidR="00727B67">
        <w:rPr>
          <w:szCs w:val="22"/>
          <w:lang w:eastAsia="ko-KR"/>
        </w:rPr>
        <w:t xml:space="preserve">aims to address issued regarding </w:t>
      </w:r>
      <w:r w:rsidR="00727B67">
        <w:rPr>
          <w:rFonts w:hint="eastAsia"/>
          <w:szCs w:val="22"/>
          <w:lang w:eastAsia="ko-KR"/>
        </w:rPr>
        <w:t>applicable functionality reportin</w:t>
      </w:r>
      <w:r w:rsidR="00304670">
        <w:rPr>
          <w:rFonts w:hint="eastAsia"/>
          <w:szCs w:val="22"/>
          <w:lang w:eastAsia="ko-KR"/>
        </w:rPr>
        <w:t>g, data collection for UE sided training, and functionality continuity</w:t>
      </w:r>
      <w:r w:rsidR="00BA4CA9">
        <w:rPr>
          <w:rFonts w:hint="eastAsia"/>
          <w:szCs w:val="22"/>
          <w:lang w:eastAsia="ko-KR"/>
        </w:rPr>
        <w:t xml:space="preserve">. </w:t>
      </w:r>
    </w:p>
    <w:p w14:paraId="5E4D28C9" w14:textId="51599BCC" w:rsidR="00FF55E3" w:rsidRDefault="00FF55E3" w:rsidP="00FF55E3">
      <w:pPr>
        <w:pStyle w:val="1"/>
        <w:rPr>
          <w:lang w:val="en-US"/>
        </w:rPr>
      </w:pPr>
      <w:r>
        <w:rPr>
          <w:lang w:val="en-US"/>
        </w:rPr>
        <w:t xml:space="preserve">2. Discussion </w:t>
      </w:r>
    </w:p>
    <w:p w14:paraId="31031854" w14:textId="33122756" w:rsidR="00223440" w:rsidRDefault="00223440" w:rsidP="00223440">
      <w:pPr>
        <w:pStyle w:val="2"/>
        <w:spacing w:after="240"/>
      </w:pPr>
      <w:bookmarkStart w:id="0" w:name="_Hlk165995999"/>
      <w:bookmarkStart w:id="1" w:name="_Hlk166068640"/>
      <w:r>
        <w:rPr>
          <w:rFonts w:hint="eastAsia"/>
        </w:rPr>
        <w:t xml:space="preserve">Applicable Functionality Report </w:t>
      </w:r>
    </w:p>
    <w:p w14:paraId="4D015EA3" w14:textId="379B8236" w:rsidR="00961D70" w:rsidRPr="00961D70" w:rsidRDefault="00961D70" w:rsidP="00961D70">
      <w:pPr>
        <w:rPr>
          <w:rFonts w:eastAsiaTheme="minorEastAsia"/>
          <w:szCs w:val="22"/>
          <w:lang w:eastAsia="ko-KR"/>
        </w:rPr>
      </w:pPr>
      <w:r>
        <w:rPr>
          <w:rFonts w:eastAsia="맑은 고딕" w:hint="eastAsia"/>
          <w:lang w:val="en-US" w:eastAsia="ko-KR"/>
        </w:rPr>
        <w:t xml:space="preserve">In the last RAN2 meeting, </w:t>
      </w:r>
      <w:r w:rsidR="00AB163C">
        <w:rPr>
          <w:rFonts w:eastAsiaTheme="minorEastAsia" w:hint="eastAsia"/>
          <w:szCs w:val="22"/>
          <w:lang w:eastAsia="ko-KR"/>
        </w:rPr>
        <w:t>t</w:t>
      </w:r>
      <w:r w:rsidR="00AB163C" w:rsidRPr="00AB163C">
        <w:rPr>
          <w:rFonts w:eastAsia="Times New Roman"/>
          <w:szCs w:val="22"/>
          <w:lang w:eastAsia="zh-CN"/>
        </w:rPr>
        <w:t>he content of the applicable functionality reporting and whether inference configuration can be signalled in step (3) were left as FFS</w:t>
      </w:r>
    </w:p>
    <w:tbl>
      <w:tblPr>
        <w:tblStyle w:val="ab"/>
        <w:tblW w:w="0" w:type="auto"/>
        <w:tblLook w:val="04A0" w:firstRow="1" w:lastRow="0" w:firstColumn="1" w:lastColumn="0" w:noHBand="0" w:noVBand="1"/>
      </w:tblPr>
      <w:tblGrid>
        <w:gridCol w:w="9631"/>
      </w:tblGrid>
      <w:tr w:rsidR="00961D70" w14:paraId="5DEABEB1" w14:textId="77777777" w:rsidTr="00961D70">
        <w:tc>
          <w:tcPr>
            <w:tcW w:w="9631" w:type="dxa"/>
          </w:tcPr>
          <w:p w14:paraId="41639607" w14:textId="4AA21730" w:rsidR="00961D70" w:rsidRPr="008A799F" w:rsidRDefault="00961D70" w:rsidP="00961D70">
            <w:pPr>
              <w:spacing w:after="0"/>
              <w:rPr>
                <w:rFonts w:ascii="Arial" w:eastAsiaTheme="minorEastAsia" w:hAnsi="Arial" w:cs="Arial"/>
                <w:sz w:val="20"/>
                <w:lang w:val="en-US" w:eastAsia="ko-KR"/>
              </w:rPr>
            </w:pPr>
            <w:r w:rsidRPr="008A799F">
              <w:rPr>
                <w:rFonts w:ascii="Arial" w:eastAsiaTheme="minorEastAsia" w:hAnsi="Arial" w:cs="Arial"/>
                <w:sz w:val="20"/>
                <w:lang w:val="en-US" w:eastAsia="ko-KR"/>
              </w:rPr>
              <w:t>RAN2 #127bis</w:t>
            </w:r>
          </w:p>
          <w:p w14:paraId="288065F4" w14:textId="59021EC7" w:rsidR="00961D70" w:rsidRPr="008A799F" w:rsidRDefault="00961D70" w:rsidP="00961D70">
            <w:pPr>
              <w:spacing w:after="0"/>
              <w:rPr>
                <w:rFonts w:ascii="Arial" w:eastAsiaTheme="minorEastAsia" w:hAnsi="Arial" w:cs="Arial"/>
                <w:sz w:val="20"/>
                <w:lang w:val="en-US" w:eastAsia="ko-KR"/>
              </w:rPr>
            </w:pPr>
            <w:r w:rsidRPr="008A799F">
              <w:rPr>
                <w:rFonts w:ascii="Arial" w:eastAsiaTheme="minorEastAsia" w:hAnsi="Arial" w:cs="Arial"/>
                <w:sz w:val="20"/>
                <w:lang w:val="en-US" w:eastAsia="ko-KR"/>
              </w:rPr>
              <w:t xml:space="preserve">- UAI is supported and </w:t>
            </w:r>
            <w:proofErr w:type="spellStart"/>
            <w:r w:rsidRPr="008A799F">
              <w:rPr>
                <w:rFonts w:ascii="Arial" w:eastAsiaTheme="minorEastAsia" w:hAnsi="Arial" w:cs="Arial"/>
                <w:sz w:val="20"/>
                <w:lang w:val="en-US" w:eastAsia="ko-KR"/>
              </w:rPr>
              <w:t>RRCReconfigurationComplete</w:t>
            </w:r>
            <w:proofErr w:type="spellEnd"/>
            <w:r w:rsidRPr="008A799F">
              <w:rPr>
                <w:rFonts w:ascii="Arial" w:eastAsiaTheme="minorEastAsia" w:hAnsi="Arial" w:cs="Arial"/>
                <w:sz w:val="20"/>
                <w:lang w:val="en-US" w:eastAsia="ko-KR"/>
              </w:rPr>
              <w:t xml:space="preserve"> message can be used to report applicable functionality.   We should aim to align the design on how the applicable functionality </w:t>
            </w:r>
            <w:proofErr w:type="gramStart"/>
            <w:r w:rsidRPr="008A799F">
              <w:rPr>
                <w:rFonts w:ascii="Arial" w:eastAsiaTheme="minorEastAsia" w:hAnsi="Arial" w:cs="Arial"/>
                <w:sz w:val="20"/>
                <w:lang w:val="en-US" w:eastAsia="ko-KR"/>
              </w:rPr>
              <w:t>are</w:t>
            </w:r>
            <w:proofErr w:type="gramEnd"/>
            <w:r w:rsidRPr="008A799F">
              <w:rPr>
                <w:rFonts w:ascii="Arial" w:eastAsiaTheme="minorEastAsia" w:hAnsi="Arial" w:cs="Arial"/>
                <w:sz w:val="20"/>
                <w:lang w:val="en-US" w:eastAsia="ko-KR"/>
              </w:rPr>
              <w:t xml:space="preserve"> signaled.   FFS on the applicability reporting content.   </w:t>
            </w:r>
          </w:p>
          <w:p w14:paraId="657BEAC7" w14:textId="35A2D615" w:rsidR="00961D70" w:rsidRPr="00961D70" w:rsidRDefault="00961D70" w:rsidP="00961D70">
            <w:pPr>
              <w:spacing w:after="0"/>
              <w:rPr>
                <w:rFonts w:eastAsiaTheme="minorEastAsia"/>
                <w:szCs w:val="22"/>
                <w:lang w:val="en-US" w:eastAsia="ko-KR"/>
              </w:rPr>
            </w:pPr>
            <w:r w:rsidRPr="008A799F">
              <w:rPr>
                <w:rFonts w:ascii="Arial" w:eastAsiaTheme="minorEastAsia" w:hAnsi="Arial" w:cs="Arial"/>
                <w:sz w:val="20"/>
                <w:lang w:val="en-US" w:eastAsia="ko-KR"/>
              </w:rPr>
              <w:t xml:space="preserve">- FFS if inference configuration can be </w:t>
            </w:r>
            <w:proofErr w:type="spellStart"/>
            <w:r w:rsidRPr="008A799F">
              <w:rPr>
                <w:rFonts w:ascii="Arial" w:eastAsiaTheme="minorEastAsia" w:hAnsi="Arial" w:cs="Arial"/>
                <w:sz w:val="20"/>
                <w:lang w:val="en-US" w:eastAsia="ko-KR"/>
              </w:rPr>
              <w:t>signalled</w:t>
            </w:r>
            <w:proofErr w:type="spellEnd"/>
            <w:r w:rsidRPr="008A799F">
              <w:rPr>
                <w:rFonts w:ascii="Arial" w:eastAsiaTheme="minorEastAsia" w:hAnsi="Arial" w:cs="Arial"/>
                <w:sz w:val="20"/>
                <w:lang w:val="en-US" w:eastAsia="ko-KR"/>
              </w:rPr>
              <w:t xml:space="preserve"> in step3.</w:t>
            </w:r>
          </w:p>
        </w:tc>
      </w:tr>
    </w:tbl>
    <w:p w14:paraId="059CA0DF" w14:textId="7A2DA41F" w:rsidR="00961D70" w:rsidRDefault="00223440" w:rsidP="00961D70">
      <w:pPr>
        <w:spacing w:before="240"/>
        <w:rPr>
          <w:rFonts w:eastAsia="맑은 고딕"/>
          <w:lang w:eastAsia="ko-KR"/>
        </w:rPr>
      </w:pPr>
      <w:r w:rsidRPr="00163A65">
        <w:rPr>
          <w:rFonts w:eastAsia="맑은 고딕"/>
          <w:lang w:val="en-US" w:eastAsia="ko-KR"/>
        </w:rPr>
        <w:t>According to the RAN1</w:t>
      </w:r>
      <w:r w:rsidR="00407C76">
        <w:rPr>
          <w:rFonts w:eastAsia="맑은 고딕" w:hint="eastAsia"/>
          <w:lang w:val="en-US" w:eastAsia="ko-KR"/>
        </w:rPr>
        <w:t xml:space="preserve"> agreement</w:t>
      </w:r>
      <w:r w:rsidRPr="00163A65">
        <w:rPr>
          <w:rFonts w:eastAsia="맑은 고딕"/>
          <w:lang w:val="en-US" w:eastAsia="ko-KR"/>
        </w:rPr>
        <w:t xml:space="preserve">, RAN1 is discussing applicable functionality reporting with three options. </w:t>
      </w:r>
      <w:r w:rsidR="00961D70">
        <w:rPr>
          <w:rFonts w:eastAsia="맑은 고딕" w:hint="eastAsia"/>
          <w:lang w:val="en-US" w:eastAsia="ko-KR"/>
        </w:rPr>
        <w:t xml:space="preserve">Regarding </w:t>
      </w:r>
      <w:r w:rsidR="00961D70">
        <w:rPr>
          <w:rFonts w:eastAsia="맑은 고딕" w:hint="eastAsia"/>
          <w:lang w:eastAsia="ko-KR"/>
        </w:rPr>
        <w:t xml:space="preserve">the contents of </w:t>
      </w:r>
      <w:r w:rsidR="00961D70">
        <w:rPr>
          <w:rFonts w:eastAsia="맑은 고딕"/>
          <w:lang w:eastAsia="ko-KR"/>
        </w:rPr>
        <w:t>the applicable</w:t>
      </w:r>
      <w:r w:rsidR="00961D70">
        <w:rPr>
          <w:rFonts w:eastAsia="맑은 고딕" w:hint="eastAsia"/>
          <w:lang w:eastAsia="ko-KR"/>
        </w:rPr>
        <w:t xml:space="preserve"> functionality report, it may </w:t>
      </w:r>
      <w:r w:rsidR="00961D70">
        <w:rPr>
          <w:rFonts w:eastAsia="맑은 고딕"/>
          <w:lang w:eastAsia="ko-KR"/>
        </w:rPr>
        <w:t>vary</w:t>
      </w:r>
      <w:r w:rsidR="00961D70">
        <w:rPr>
          <w:rFonts w:eastAsia="맑은 고딕" w:hint="eastAsia"/>
          <w:lang w:eastAsia="ko-KR"/>
        </w:rPr>
        <w:t xml:space="preserve"> depending on options</w:t>
      </w:r>
      <w:r w:rsidR="007670BB">
        <w:rPr>
          <w:rFonts w:eastAsia="맑은 고딕" w:hint="eastAsia"/>
          <w:lang w:eastAsia="ko-KR"/>
        </w:rPr>
        <w:t xml:space="preserve"> as follows:</w:t>
      </w:r>
    </w:p>
    <w:p w14:paraId="64D44C33" w14:textId="77777777" w:rsidR="00961D70" w:rsidRDefault="00961D70" w:rsidP="00B44D0B">
      <w:pPr>
        <w:numPr>
          <w:ilvl w:val="0"/>
          <w:numId w:val="7"/>
        </w:numPr>
        <w:overflowPunct w:val="0"/>
        <w:autoSpaceDE w:val="0"/>
        <w:autoSpaceDN w:val="0"/>
        <w:adjustRightInd w:val="0"/>
        <w:spacing w:after="0" w:line="240" w:lineRule="auto"/>
        <w:textAlignment w:val="baseline"/>
        <w:rPr>
          <w:rFonts w:eastAsia="맑은 고딕"/>
          <w:lang w:val="en-US" w:eastAsia="ko-KR"/>
        </w:rPr>
      </w:pPr>
      <w:r>
        <w:rPr>
          <w:rFonts w:eastAsia="맑은 고딕" w:hint="eastAsia"/>
          <w:lang w:eastAsia="ko-KR"/>
        </w:rPr>
        <w:t xml:space="preserve">For option 1, </w:t>
      </w:r>
      <w:r w:rsidRPr="00011724">
        <w:rPr>
          <w:rFonts w:eastAsia="맑은 고딕"/>
          <w:lang w:val="en-US" w:eastAsia="ko-KR"/>
        </w:rPr>
        <w:t>the UE may include CSI-</w:t>
      </w:r>
      <w:proofErr w:type="spellStart"/>
      <w:r w:rsidRPr="00011724">
        <w:rPr>
          <w:rFonts w:eastAsia="맑은 고딕"/>
          <w:lang w:val="en-US" w:eastAsia="ko-KR"/>
        </w:rPr>
        <w:t>ReportConfig</w:t>
      </w:r>
      <w:proofErr w:type="spellEnd"/>
      <w:r w:rsidRPr="00011724">
        <w:rPr>
          <w:rFonts w:eastAsia="맑은 고딕"/>
          <w:lang w:val="en-US" w:eastAsia="ko-KR"/>
        </w:rPr>
        <w:t xml:space="preserve"> </w:t>
      </w:r>
      <w:r>
        <w:rPr>
          <w:rFonts w:eastAsia="맑은 고딕" w:hint="eastAsia"/>
          <w:lang w:val="en-US" w:eastAsia="ko-KR"/>
        </w:rPr>
        <w:t xml:space="preserve">related information </w:t>
      </w:r>
    </w:p>
    <w:p w14:paraId="3F7C1B6A" w14:textId="77777777" w:rsidR="00961D70" w:rsidRDefault="00961D70" w:rsidP="00B44D0B">
      <w:pPr>
        <w:numPr>
          <w:ilvl w:val="0"/>
          <w:numId w:val="7"/>
        </w:numPr>
        <w:overflowPunct w:val="0"/>
        <w:autoSpaceDE w:val="0"/>
        <w:autoSpaceDN w:val="0"/>
        <w:adjustRightInd w:val="0"/>
        <w:spacing w:after="0" w:line="240" w:lineRule="auto"/>
        <w:textAlignment w:val="baseline"/>
        <w:rPr>
          <w:rFonts w:eastAsia="맑은 고딕"/>
          <w:lang w:val="en-US" w:eastAsia="ko-KR"/>
        </w:rPr>
      </w:pPr>
      <w:r>
        <w:rPr>
          <w:rFonts w:eastAsia="맑은 고딕" w:hint="eastAsia"/>
          <w:lang w:val="en-US" w:eastAsia="ko-KR"/>
        </w:rPr>
        <w:t>For option 2, the UE may include</w:t>
      </w:r>
      <w:r w:rsidRPr="00011724">
        <w:rPr>
          <w:rFonts w:eastAsia="맑은 고딕"/>
          <w:lang w:val="en-US" w:eastAsia="ko-KR"/>
        </w:rPr>
        <w:t xml:space="preserve"> a set of inference related parameters </w:t>
      </w:r>
    </w:p>
    <w:p w14:paraId="297AE050" w14:textId="77777777" w:rsidR="00961D70" w:rsidRPr="00961D70" w:rsidRDefault="00961D70" w:rsidP="00B44D0B">
      <w:pPr>
        <w:pStyle w:val="ac"/>
        <w:numPr>
          <w:ilvl w:val="0"/>
          <w:numId w:val="7"/>
        </w:numPr>
        <w:spacing w:after="0"/>
        <w:ind w:leftChars="0"/>
        <w:rPr>
          <w:rFonts w:eastAsia="맑은 고딕"/>
          <w:lang w:val="en-US" w:eastAsia="ko-KR"/>
        </w:rPr>
      </w:pPr>
      <w:r w:rsidRPr="00961D70">
        <w:rPr>
          <w:rFonts w:eastAsia="맑은 고딕" w:hint="eastAsia"/>
          <w:lang w:val="en-US" w:eastAsia="ko-KR"/>
        </w:rPr>
        <w:t xml:space="preserve">For </w:t>
      </w:r>
      <w:r w:rsidRPr="00961D70">
        <w:rPr>
          <w:rFonts w:eastAsia="맑은 고딕"/>
          <w:lang w:val="en-US" w:eastAsia="ko-KR"/>
        </w:rPr>
        <w:t>option</w:t>
      </w:r>
      <w:r w:rsidRPr="00961D70">
        <w:rPr>
          <w:rFonts w:eastAsia="맑은 고딕" w:hint="eastAsia"/>
          <w:lang w:val="en-US" w:eastAsia="ko-KR"/>
        </w:rPr>
        <w:t xml:space="preserve"> 3, the UE may include </w:t>
      </w:r>
      <w:r w:rsidRPr="00961D70">
        <w:rPr>
          <w:rFonts w:eastAsia="맑은 고딕"/>
          <w:lang w:val="en-US" w:eastAsia="ko-KR"/>
        </w:rPr>
        <w:t xml:space="preserve">information/parameter </w:t>
      </w:r>
      <w:r w:rsidRPr="00961D70">
        <w:rPr>
          <w:rFonts w:eastAsia="맑은 고딕" w:hint="eastAsia"/>
          <w:lang w:val="en-US" w:eastAsia="ko-KR"/>
        </w:rPr>
        <w:t>and/or associated id</w:t>
      </w:r>
    </w:p>
    <w:p w14:paraId="7BA0C6E2" w14:textId="35436EE6" w:rsidR="00223440" w:rsidRPr="00163A65" w:rsidRDefault="00961D70" w:rsidP="00961D70">
      <w:pPr>
        <w:spacing w:before="240" w:after="0"/>
        <w:rPr>
          <w:rFonts w:eastAsia="맑은 고딕"/>
          <w:lang w:val="en-US" w:eastAsia="ko-KR"/>
        </w:rPr>
      </w:pPr>
      <w:r>
        <w:rPr>
          <w:rFonts w:eastAsia="맑은 고딕" w:hint="eastAsia"/>
          <w:lang w:val="en-US" w:eastAsia="ko-KR"/>
        </w:rPr>
        <w:t>Also, r</w:t>
      </w:r>
      <w:r w:rsidR="00223440">
        <w:rPr>
          <w:rFonts w:eastAsia="맑은 고딕" w:hint="eastAsia"/>
          <w:lang w:val="en-US" w:eastAsia="ko-KR"/>
        </w:rPr>
        <w:t>egarding inference configuration</w:t>
      </w:r>
      <w:r w:rsidR="00223440" w:rsidRPr="00163A65">
        <w:rPr>
          <w:rFonts w:eastAsia="맑은 고딕"/>
          <w:lang w:val="en-US" w:eastAsia="ko-KR"/>
        </w:rPr>
        <w:t xml:space="preserve">, RAN2 can </w:t>
      </w:r>
      <w:r w:rsidR="00223440">
        <w:rPr>
          <w:rFonts w:eastAsia="맑은 고딕" w:hint="eastAsia"/>
          <w:lang w:val="en-US" w:eastAsia="ko-KR"/>
        </w:rPr>
        <w:t xml:space="preserve">have common </w:t>
      </w:r>
      <w:r w:rsidR="00223440">
        <w:rPr>
          <w:rFonts w:eastAsia="맑은 고딕"/>
          <w:lang w:val="en-US" w:eastAsia="ko-KR"/>
        </w:rPr>
        <w:t>underst</w:t>
      </w:r>
      <w:r w:rsidR="00223440">
        <w:rPr>
          <w:rFonts w:eastAsia="맑은 고딕" w:hint="eastAsia"/>
          <w:lang w:val="en-US" w:eastAsia="ko-KR"/>
        </w:rPr>
        <w:t xml:space="preserve">anding as </w:t>
      </w:r>
      <w:r w:rsidR="00407C76">
        <w:rPr>
          <w:rFonts w:eastAsia="맑은 고딕"/>
          <w:lang w:val="en-US" w:eastAsia="ko-KR"/>
        </w:rPr>
        <w:t>follows</w:t>
      </w:r>
      <w:r w:rsidR="00AB163C">
        <w:rPr>
          <w:rFonts w:eastAsia="맑은 고딕" w:hint="eastAsia"/>
          <w:lang w:val="en-US" w:eastAsia="ko-KR"/>
        </w:rPr>
        <w:t xml:space="preserve"> according to RAN1 agreement</w:t>
      </w:r>
      <w:r w:rsidR="00223440" w:rsidRPr="00163A65">
        <w:rPr>
          <w:rFonts w:eastAsia="맑은 고딕"/>
          <w:lang w:val="en-US" w:eastAsia="ko-KR"/>
        </w:rPr>
        <w:t>:</w:t>
      </w:r>
    </w:p>
    <w:p w14:paraId="61FABB85" w14:textId="77777777" w:rsidR="00223440" w:rsidRPr="00163A65" w:rsidRDefault="00223440" w:rsidP="00B44D0B">
      <w:pPr>
        <w:numPr>
          <w:ilvl w:val="0"/>
          <w:numId w:val="7"/>
        </w:numPr>
        <w:overflowPunct w:val="0"/>
        <w:autoSpaceDE w:val="0"/>
        <w:autoSpaceDN w:val="0"/>
        <w:adjustRightInd w:val="0"/>
        <w:spacing w:after="0" w:line="240" w:lineRule="auto"/>
        <w:textAlignment w:val="baseline"/>
        <w:rPr>
          <w:rFonts w:eastAsia="맑은 고딕"/>
          <w:lang w:val="en-US" w:eastAsia="ko-KR"/>
        </w:rPr>
      </w:pPr>
      <w:r w:rsidRPr="00163A65">
        <w:rPr>
          <w:rFonts w:eastAsia="맑은 고딕"/>
          <w:lang w:val="en-US" w:eastAsia="ko-KR"/>
        </w:rPr>
        <w:t>The inference configuration includes CSI-</w:t>
      </w:r>
      <w:proofErr w:type="spellStart"/>
      <w:r w:rsidRPr="00163A65">
        <w:rPr>
          <w:rFonts w:eastAsia="맑은 고딕"/>
          <w:lang w:val="en-US" w:eastAsia="ko-KR"/>
        </w:rPr>
        <w:t>ReportConfig</w:t>
      </w:r>
      <w:proofErr w:type="spellEnd"/>
      <w:r w:rsidRPr="00163A65">
        <w:rPr>
          <w:rFonts w:eastAsia="맑은 고딕"/>
          <w:lang w:val="en-US" w:eastAsia="ko-KR"/>
        </w:rPr>
        <w:t>.</w:t>
      </w:r>
    </w:p>
    <w:p w14:paraId="43D47780" w14:textId="77777777" w:rsidR="00961D70" w:rsidRDefault="00223440" w:rsidP="00B44D0B">
      <w:pPr>
        <w:numPr>
          <w:ilvl w:val="0"/>
          <w:numId w:val="7"/>
        </w:numPr>
        <w:overflowPunct w:val="0"/>
        <w:autoSpaceDE w:val="0"/>
        <w:autoSpaceDN w:val="0"/>
        <w:adjustRightInd w:val="0"/>
        <w:spacing w:after="0" w:line="240" w:lineRule="auto"/>
        <w:textAlignment w:val="baseline"/>
        <w:rPr>
          <w:rFonts w:eastAsia="맑은 고딕"/>
          <w:lang w:val="en-US" w:eastAsia="ko-KR"/>
        </w:rPr>
      </w:pPr>
      <w:r w:rsidRPr="00163A65">
        <w:rPr>
          <w:rFonts w:eastAsia="맑은 고딕"/>
          <w:lang w:val="en-US" w:eastAsia="ko-KR"/>
        </w:rPr>
        <w:t>In Option 1, CSI-</w:t>
      </w:r>
      <w:proofErr w:type="spellStart"/>
      <w:r w:rsidRPr="00163A65">
        <w:rPr>
          <w:rFonts w:eastAsia="맑은 고딕"/>
          <w:lang w:val="en-US" w:eastAsia="ko-KR"/>
        </w:rPr>
        <w:t>ReportConfig</w:t>
      </w:r>
      <w:proofErr w:type="spellEnd"/>
      <w:r w:rsidRPr="00163A65">
        <w:rPr>
          <w:rFonts w:eastAsia="맑은 고딕"/>
          <w:lang w:val="en-US" w:eastAsia="ko-KR"/>
        </w:rPr>
        <w:t xml:space="preserve"> for inference operation is configured in step (3). </w:t>
      </w:r>
    </w:p>
    <w:p w14:paraId="0AA2CC5C" w14:textId="00B8EBD6" w:rsidR="00961D70" w:rsidRDefault="004A7EF5" w:rsidP="00B44D0B">
      <w:pPr>
        <w:numPr>
          <w:ilvl w:val="1"/>
          <w:numId w:val="7"/>
        </w:numPr>
        <w:overflowPunct w:val="0"/>
        <w:autoSpaceDE w:val="0"/>
        <w:autoSpaceDN w:val="0"/>
        <w:adjustRightInd w:val="0"/>
        <w:spacing w:after="0" w:line="240" w:lineRule="auto"/>
        <w:textAlignment w:val="baseline"/>
        <w:rPr>
          <w:rFonts w:eastAsia="맑은 고딕"/>
          <w:lang w:val="en-US" w:eastAsia="ko-KR"/>
        </w:rPr>
      </w:pPr>
      <w:r>
        <w:rPr>
          <w:rFonts w:eastAsia="맑은 고딕" w:hint="eastAsia"/>
          <w:lang w:val="en-US" w:eastAsia="ko-KR"/>
        </w:rPr>
        <w:t>The</w:t>
      </w:r>
      <w:r w:rsidR="00961D70" w:rsidRPr="00163A65">
        <w:rPr>
          <w:rFonts w:eastAsia="맑은 고딕"/>
          <w:lang w:val="en-US" w:eastAsia="ko-KR"/>
        </w:rPr>
        <w:t xml:space="preserve"> functionality is not immediately activated in step (3) with CSI-</w:t>
      </w:r>
      <w:proofErr w:type="spellStart"/>
      <w:r w:rsidR="00961D70" w:rsidRPr="00163A65">
        <w:rPr>
          <w:rFonts w:eastAsia="맑은 고딕"/>
          <w:lang w:val="en-US" w:eastAsia="ko-KR"/>
        </w:rPr>
        <w:t>ReportConfig</w:t>
      </w:r>
      <w:proofErr w:type="spellEnd"/>
      <w:r w:rsidR="00961D70" w:rsidRPr="00163A65">
        <w:rPr>
          <w:rFonts w:eastAsia="맑은 고딕"/>
          <w:lang w:val="en-US" w:eastAsia="ko-KR"/>
        </w:rPr>
        <w:t xml:space="preserve">. When functionality activation can occur remains FFS. </w:t>
      </w:r>
    </w:p>
    <w:p w14:paraId="379ACD0E" w14:textId="539B7E17" w:rsidR="00961D70" w:rsidRDefault="00223440" w:rsidP="00B44D0B">
      <w:pPr>
        <w:numPr>
          <w:ilvl w:val="0"/>
          <w:numId w:val="7"/>
        </w:numPr>
        <w:overflowPunct w:val="0"/>
        <w:autoSpaceDE w:val="0"/>
        <w:autoSpaceDN w:val="0"/>
        <w:adjustRightInd w:val="0"/>
        <w:spacing w:after="0" w:line="240" w:lineRule="auto"/>
        <w:textAlignment w:val="baseline"/>
        <w:rPr>
          <w:rFonts w:eastAsia="맑은 고딕"/>
          <w:lang w:val="en-US" w:eastAsia="ko-KR"/>
        </w:rPr>
      </w:pPr>
      <w:r w:rsidRPr="00163A65">
        <w:rPr>
          <w:rFonts w:eastAsia="맑은 고딕"/>
          <w:lang w:val="en-US" w:eastAsia="ko-KR"/>
        </w:rPr>
        <w:t>In Options 2 and 3, it is configured in step (5).</w:t>
      </w:r>
    </w:p>
    <w:p w14:paraId="1305C777" w14:textId="5A890D57" w:rsidR="00E41CC4" w:rsidRPr="00961D70" w:rsidRDefault="004A7EF5" w:rsidP="00B44D0B">
      <w:pPr>
        <w:numPr>
          <w:ilvl w:val="1"/>
          <w:numId w:val="7"/>
        </w:numPr>
        <w:overflowPunct w:val="0"/>
        <w:autoSpaceDE w:val="0"/>
        <w:autoSpaceDN w:val="0"/>
        <w:adjustRightInd w:val="0"/>
        <w:spacing w:line="240" w:lineRule="auto"/>
        <w:textAlignment w:val="baseline"/>
        <w:rPr>
          <w:rFonts w:eastAsia="맑은 고딕"/>
          <w:lang w:val="en-US" w:eastAsia="ko-KR"/>
        </w:rPr>
      </w:pPr>
      <w:r>
        <w:rPr>
          <w:rFonts w:eastAsia="맑은 고딕"/>
          <w:lang w:val="en-US" w:eastAsia="ko-KR"/>
        </w:rPr>
        <w:t>T</w:t>
      </w:r>
      <w:r>
        <w:rPr>
          <w:rFonts w:eastAsia="맑은 고딕" w:hint="eastAsia"/>
          <w:lang w:val="en-US" w:eastAsia="ko-KR"/>
        </w:rPr>
        <w:t xml:space="preserve">he </w:t>
      </w:r>
      <w:r w:rsidR="00E41CC4" w:rsidRPr="00163A65">
        <w:rPr>
          <w:rFonts w:eastAsia="맑은 고딕"/>
          <w:lang w:val="en-US" w:eastAsia="ko-KR"/>
        </w:rPr>
        <w:t xml:space="preserve">functionality </w:t>
      </w:r>
      <w:r>
        <w:rPr>
          <w:rFonts w:eastAsia="맑은 고딕" w:hint="eastAsia"/>
          <w:lang w:val="en-US" w:eastAsia="ko-KR"/>
        </w:rPr>
        <w:t>can be</w:t>
      </w:r>
      <w:r w:rsidR="00E41CC4" w:rsidRPr="00163A65">
        <w:rPr>
          <w:rFonts w:eastAsia="맑은 고딕"/>
          <w:lang w:val="en-US" w:eastAsia="ko-KR"/>
        </w:rPr>
        <w:t xml:space="preserve"> activated in step (5) along with CSI-</w:t>
      </w:r>
      <w:proofErr w:type="spellStart"/>
      <w:r w:rsidR="00E41CC4" w:rsidRPr="00163A65">
        <w:rPr>
          <w:rFonts w:eastAsia="맑은 고딕"/>
          <w:lang w:val="en-US" w:eastAsia="ko-KR"/>
        </w:rPr>
        <w:t>ReportConfig</w:t>
      </w:r>
      <w:proofErr w:type="spellEnd"/>
      <w:r w:rsidR="00E41CC4" w:rsidRPr="00163A65">
        <w:rPr>
          <w:rFonts w:eastAsia="맑은 고딕"/>
          <w:lang w:val="en-US" w:eastAsia="ko-KR"/>
        </w:rPr>
        <w:t>.</w:t>
      </w:r>
    </w:p>
    <w:tbl>
      <w:tblPr>
        <w:tblStyle w:val="ab"/>
        <w:tblW w:w="0" w:type="auto"/>
        <w:tblLook w:val="04A0" w:firstRow="1" w:lastRow="0" w:firstColumn="1" w:lastColumn="0" w:noHBand="0" w:noVBand="1"/>
      </w:tblPr>
      <w:tblGrid>
        <w:gridCol w:w="9631"/>
      </w:tblGrid>
      <w:tr w:rsidR="00011724" w14:paraId="49BE064C" w14:textId="77777777" w:rsidTr="00E55F22">
        <w:tc>
          <w:tcPr>
            <w:tcW w:w="9631" w:type="dxa"/>
          </w:tcPr>
          <w:p w14:paraId="5CF0D66F" w14:textId="4ECE28DD" w:rsidR="00011724" w:rsidRPr="008A799F" w:rsidRDefault="00011724" w:rsidP="00011724">
            <w:pPr>
              <w:pStyle w:val="a6"/>
              <w:spacing w:after="0"/>
              <w:jc w:val="both"/>
              <w:rPr>
                <w:rFonts w:ascii="Arial" w:hAnsi="Arial" w:cs="Arial"/>
                <w:sz w:val="20"/>
                <w:lang w:eastAsia="de-DE"/>
              </w:rPr>
            </w:pPr>
            <w:r w:rsidRPr="008A799F">
              <w:rPr>
                <w:rFonts w:ascii="Arial" w:hAnsi="Arial" w:cs="Arial"/>
                <w:lang w:val="en-US" w:eastAsia="ko-KR"/>
              </w:rPr>
              <w:t>RAN1 #118bis agreement:</w:t>
            </w:r>
          </w:p>
          <w:p w14:paraId="1809BF2E" w14:textId="58089960" w:rsidR="00011724" w:rsidRPr="008A799F" w:rsidRDefault="00011724" w:rsidP="00011724">
            <w:pPr>
              <w:pStyle w:val="a6"/>
              <w:spacing w:after="0"/>
              <w:jc w:val="both"/>
              <w:rPr>
                <w:rFonts w:ascii="Arial" w:hAnsi="Arial" w:cs="Arial"/>
                <w:sz w:val="20"/>
                <w:lang w:eastAsia="de-DE"/>
              </w:rPr>
            </w:pPr>
            <w:r w:rsidRPr="008A799F">
              <w:rPr>
                <w:rFonts w:ascii="Arial" w:hAnsi="Arial" w:cs="Arial"/>
                <w:sz w:val="20"/>
                <w:lang w:eastAsia="de-DE"/>
              </w:rPr>
              <w:t>RAN 1 further study the following options for applicability for inference for UE-side model:</w:t>
            </w:r>
          </w:p>
          <w:p w14:paraId="48F806A7" w14:textId="77777777" w:rsidR="00011724" w:rsidRPr="008A799F" w:rsidRDefault="00011724" w:rsidP="00011724">
            <w:pPr>
              <w:pStyle w:val="a6"/>
              <w:tabs>
                <w:tab w:val="center" w:pos="4320"/>
                <w:tab w:val="right" w:pos="8640"/>
              </w:tabs>
              <w:spacing w:after="0"/>
              <w:jc w:val="both"/>
              <w:rPr>
                <w:rFonts w:ascii="Arial" w:hAnsi="Arial" w:cs="Arial"/>
                <w:sz w:val="20"/>
                <w:lang w:eastAsia="de-DE"/>
              </w:rPr>
            </w:pPr>
            <w:r w:rsidRPr="008A799F">
              <w:rPr>
                <w:rFonts w:ascii="Arial" w:hAnsi="Arial" w:cs="Arial"/>
                <w:bCs/>
                <w:sz w:val="20"/>
                <w:lang w:eastAsia="de-DE"/>
              </w:rPr>
              <w:t>Option 1:</w:t>
            </w:r>
            <w:r w:rsidRPr="008A799F">
              <w:rPr>
                <w:rFonts w:ascii="Arial" w:hAnsi="Arial" w:cs="Arial"/>
                <w:sz w:val="20"/>
                <w:lang w:eastAsia="de-DE"/>
              </w:rPr>
              <w:t xml:space="preserve"> </w:t>
            </w:r>
          </w:p>
          <w:p w14:paraId="6E23FE52" w14:textId="77777777" w:rsidR="00011724" w:rsidRPr="008A799F" w:rsidRDefault="00011724" w:rsidP="00B44D0B">
            <w:pPr>
              <w:pStyle w:val="ac"/>
              <w:numPr>
                <w:ilvl w:val="0"/>
                <w:numId w:val="8"/>
              </w:numPr>
              <w:spacing w:after="0" w:line="240" w:lineRule="auto"/>
              <w:ind w:leftChars="0"/>
              <w:rPr>
                <w:rFonts w:ascii="Arial" w:hAnsi="Arial" w:cs="Arial"/>
                <w:sz w:val="20"/>
                <w:lang w:eastAsia="de-DE"/>
              </w:rPr>
            </w:pPr>
            <w:r w:rsidRPr="008A799F">
              <w:rPr>
                <w:rFonts w:ascii="Arial" w:hAnsi="Arial" w:cs="Arial"/>
                <w:sz w:val="20"/>
                <w:lang w:eastAsia="de-DE"/>
              </w:rPr>
              <w:t>In Step 3, following configurations are provided from NW to UE:</w:t>
            </w:r>
          </w:p>
          <w:p w14:paraId="75E07ED4" w14:textId="77777777" w:rsidR="00011724" w:rsidRPr="008A799F" w:rsidRDefault="00011724" w:rsidP="00B44D0B">
            <w:pPr>
              <w:pStyle w:val="ac"/>
              <w:numPr>
                <w:ilvl w:val="1"/>
                <w:numId w:val="8"/>
              </w:numPr>
              <w:spacing w:after="0" w:line="240" w:lineRule="auto"/>
              <w:ind w:leftChars="0"/>
              <w:rPr>
                <w:rFonts w:ascii="Arial" w:hAnsi="Arial" w:cs="Arial"/>
                <w:sz w:val="20"/>
                <w:lang w:eastAsia="de-DE"/>
              </w:rPr>
            </w:pPr>
            <w:r w:rsidRPr="008A799F">
              <w:rPr>
                <w:rFonts w:ascii="Arial" w:hAnsi="Arial" w:cs="Arial"/>
                <w:sz w:val="20"/>
                <w:lang w:eastAsia="de-DE"/>
              </w:rPr>
              <w:t xml:space="preserve">1) UE is allowed to do UAI reporting via </w:t>
            </w:r>
            <w:proofErr w:type="spellStart"/>
            <w:r w:rsidRPr="008A799F">
              <w:rPr>
                <w:rFonts w:ascii="Arial" w:hAnsi="Arial" w:cs="Arial"/>
                <w:i/>
                <w:iCs/>
                <w:sz w:val="20"/>
                <w:lang w:eastAsia="de-DE"/>
              </w:rPr>
              <w:t>OtherConfig</w:t>
            </w:r>
            <w:proofErr w:type="spellEnd"/>
            <w:r w:rsidRPr="008A799F">
              <w:rPr>
                <w:rFonts w:ascii="Arial" w:hAnsi="Arial" w:cs="Arial"/>
                <w:i/>
                <w:iCs/>
                <w:sz w:val="20"/>
                <w:lang w:eastAsia="de-DE"/>
              </w:rPr>
              <w:t>,</w:t>
            </w:r>
            <w:r w:rsidRPr="008A799F">
              <w:rPr>
                <w:rFonts w:ascii="Arial" w:hAnsi="Arial" w:cs="Arial"/>
                <w:sz w:val="20"/>
                <w:lang w:eastAsia="de-DE"/>
              </w:rPr>
              <w:t xml:space="preserve"> </w:t>
            </w:r>
          </w:p>
          <w:p w14:paraId="406E92B6" w14:textId="77777777" w:rsidR="00011724" w:rsidRPr="008A799F" w:rsidRDefault="00011724" w:rsidP="00B44D0B">
            <w:pPr>
              <w:pStyle w:val="ac"/>
              <w:numPr>
                <w:ilvl w:val="1"/>
                <w:numId w:val="8"/>
              </w:numPr>
              <w:spacing w:after="0" w:line="240" w:lineRule="auto"/>
              <w:ind w:leftChars="0"/>
              <w:rPr>
                <w:rFonts w:ascii="Arial" w:hAnsi="Arial" w:cs="Arial"/>
                <w:sz w:val="20"/>
                <w:lang w:eastAsia="de-DE"/>
              </w:rPr>
            </w:pPr>
            <w:r w:rsidRPr="008A799F">
              <w:rPr>
                <w:rFonts w:ascii="Arial" w:hAnsi="Arial" w:cs="Arial"/>
                <w:sz w:val="20"/>
                <w:lang w:eastAsia="de-DE"/>
              </w:rPr>
              <w:t xml:space="preserve">2)+3) NW configures one or more </w:t>
            </w:r>
            <w:r w:rsidRPr="008A799F">
              <w:rPr>
                <w:rFonts w:ascii="Arial" w:hAnsi="Arial" w:cs="Arial"/>
                <w:i/>
                <w:iCs/>
                <w:sz w:val="20"/>
                <w:lang w:eastAsia="de-DE"/>
              </w:rPr>
              <w:t>CSI-</w:t>
            </w:r>
            <w:proofErr w:type="spellStart"/>
            <w:r w:rsidRPr="008A799F">
              <w:rPr>
                <w:rFonts w:ascii="Arial" w:hAnsi="Arial" w:cs="Arial"/>
                <w:i/>
                <w:iCs/>
                <w:sz w:val="20"/>
                <w:lang w:eastAsia="de-DE"/>
              </w:rPr>
              <w:t>ReportConfig</w:t>
            </w:r>
            <w:proofErr w:type="spellEnd"/>
            <w:r w:rsidRPr="008A799F">
              <w:rPr>
                <w:rFonts w:ascii="Arial" w:hAnsi="Arial" w:cs="Arial"/>
                <w:i/>
                <w:iCs/>
                <w:sz w:val="20"/>
                <w:lang w:eastAsia="de-DE"/>
              </w:rPr>
              <w:t xml:space="preserve"> </w:t>
            </w:r>
            <w:r w:rsidRPr="008A799F">
              <w:rPr>
                <w:rFonts w:ascii="Arial" w:hAnsi="Arial" w:cs="Arial"/>
                <w:sz w:val="20"/>
                <w:lang w:eastAsia="de-DE"/>
              </w:rPr>
              <w:t>for inference configuration, where the associated ID may be configured in CSI framework as working assumption applied.</w:t>
            </w:r>
          </w:p>
          <w:p w14:paraId="6CFF2828" w14:textId="77777777" w:rsidR="00011724" w:rsidRPr="008A799F" w:rsidRDefault="00011724" w:rsidP="00B44D0B">
            <w:pPr>
              <w:pStyle w:val="ac"/>
              <w:numPr>
                <w:ilvl w:val="1"/>
                <w:numId w:val="8"/>
              </w:numPr>
              <w:spacing w:after="0" w:line="240" w:lineRule="auto"/>
              <w:ind w:leftChars="0"/>
              <w:rPr>
                <w:rFonts w:ascii="Arial" w:hAnsi="Arial" w:cs="Arial"/>
                <w:sz w:val="20"/>
                <w:lang w:eastAsia="de-DE"/>
              </w:rPr>
            </w:pPr>
            <w:r w:rsidRPr="008A799F">
              <w:rPr>
                <w:rFonts w:ascii="Arial" w:hAnsi="Arial" w:cs="Arial"/>
                <w:sz w:val="20"/>
                <w:lang w:eastAsia="de-DE"/>
              </w:rPr>
              <w:t>FFS on whether some IEs in the CSI report configuration can be removed or modified</w:t>
            </w:r>
          </w:p>
          <w:p w14:paraId="13B470C8" w14:textId="77777777" w:rsidR="00011724" w:rsidRPr="008A799F" w:rsidRDefault="00011724" w:rsidP="00B44D0B">
            <w:pPr>
              <w:pStyle w:val="ac"/>
              <w:numPr>
                <w:ilvl w:val="1"/>
                <w:numId w:val="8"/>
              </w:numPr>
              <w:spacing w:after="0" w:line="240" w:lineRule="auto"/>
              <w:ind w:leftChars="0"/>
              <w:rPr>
                <w:rFonts w:ascii="Arial" w:hAnsi="Arial" w:cs="Arial"/>
                <w:sz w:val="20"/>
                <w:lang w:eastAsia="de-DE"/>
              </w:rPr>
            </w:pPr>
            <w:r w:rsidRPr="008A799F">
              <w:rPr>
                <w:rFonts w:ascii="Arial" w:eastAsia="DengXian" w:hAnsi="Arial" w:cs="Arial"/>
                <w:sz w:val="20"/>
                <w:lang w:eastAsia="zh-CN"/>
              </w:rPr>
              <w:t xml:space="preserve">Note: </w:t>
            </w:r>
            <w:r w:rsidRPr="008A799F">
              <w:rPr>
                <w:rFonts w:ascii="Arial" w:hAnsi="Arial" w:cs="Arial"/>
                <w:sz w:val="20"/>
                <w:lang w:eastAsia="de-DE"/>
              </w:rPr>
              <w:t xml:space="preserve">CSI report </w:t>
            </w:r>
            <w:r w:rsidRPr="008A799F">
              <w:rPr>
                <w:rFonts w:ascii="Arial" w:eastAsia="DengXian" w:hAnsi="Arial" w:cs="Arial"/>
                <w:sz w:val="20"/>
                <w:lang w:eastAsia="zh-CN"/>
              </w:rPr>
              <w:t xml:space="preserve">configuration </w:t>
            </w:r>
            <w:r w:rsidRPr="008A799F">
              <w:rPr>
                <w:rFonts w:ascii="Arial" w:hAnsi="Arial" w:cs="Arial"/>
                <w:sz w:val="20"/>
                <w:lang w:eastAsia="de-DE"/>
              </w:rPr>
              <w:t>for UE-side model inference can</w:t>
            </w:r>
            <w:r w:rsidRPr="008A799F">
              <w:rPr>
                <w:rFonts w:ascii="Arial" w:eastAsia="DengXian" w:hAnsi="Arial" w:cs="Arial"/>
                <w:sz w:val="20"/>
                <w:lang w:eastAsia="zh-CN"/>
              </w:rPr>
              <w:t>’t</w:t>
            </w:r>
            <w:r w:rsidRPr="008A799F">
              <w:rPr>
                <w:rFonts w:ascii="Arial" w:hAnsi="Arial" w:cs="Arial"/>
                <w:sz w:val="20"/>
                <w:lang w:eastAsia="de-DE"/>
              </w:rPr>
              <w:t xml:space="preserve"> be activated immediately upon receiving Step 3</w:t>
            </w:r>
          </w:p>
          <w:p w14:paraId="0C577204" w14:textId="77777777" w:rsidR="00011724" w:rsidRPr="008A799F" w:rsidRDefault="00011724" w:rsidP="00B44D0B">
            <w:pPr>
              <w:pStyle w:val="ac"/>
              <w:numPr>
                <w:ilvl w:val="0"/>
                <w:numId w:val="8"/>
              </w:numPr>
              <w:spacing w:after="0" w:line="240" w:lineRule="auto"/>
              <w:ind w:leftChars="0"/>
              <w:rPr>
                <w:rFonts w:ascii="Arial" w:hAnsi="Arial" w:cs="Arial"/>
                <w:sz w:val="20"/>
                <w:lang w:eastAsia="de-DE"/>
              </w:rPr>
            </w:pPr>
            <w:r w:rsidRPr="008A799F">
              <w:rPr>
                <w:rFonts w:ascii="Arial" w:hAnsi="Arial" w:cs="Arial"/>
                <w:sz w:val="20"/>
                <w:lang w:eastAsia="de-DE"/>
              </w:rPr>
              <w:t>In Step 4, UE reports applicability(</w:t>
            </w:r>
            <w:proofErr w:type="spellStart"/>
            <w:r w:rsidRPr="008A799F">
              <w:rPr>
                <w:rFonts w:ascii="Arial" w:hAnsi="Arial" w:cs="Arial"/>
                <w:sz w:val="20"/>
                <w:lang w:eastAsia="de-DE"/>
              </w:rPr>
              <w:t>ies</w:t>
            </w:r>
            <w:proofErr w:type="spellEnd"/>
            <w:r w:rsidRPr="008A799F">
              <w:rPr>
                <w:rFonts w:ascii="Arial" w:hAnsi="Arial" w:cs="Arial"/>
                <w:sz w:val="20"/>
                <w:lang w:eastAsia="de-DE"/>
              </w:rPr>
              <w:t xml:space="preserve">) of the above </w:t>
            </w:r>
            <w:r w:rsidRPr="008A799F">
              <w:rPr>
                <w:rFonts w:ascii="Arial" w:hAnsi="Arial" w:cs="Arial"/>
                <w:i/>
                <w:iCs/>
                <w:sz w:val="20"/>
                <w:lang w:eastAsia="de-DE"/>
              </w:rPr>
              <w:t>CSI-</w:t>
            </w:r>
            <w:proofErr w:type="spellStart"/>
            <w:r w:rsidRPr="008A799F">
              <w:rPr>
                <w:rFonts w:ascii="Arial" w:hAnsi="Arial" w:cs="Arial"/>
                <w:i/>
                <w:iCs/>
                <w:sz w:val="20"/>
                <w:lang w:eastAsia="de-DE"/>
              </w:rPr>
              <w:t>ReportConfi</w:t>
            </w:r>
            <w:r w:rsidRPr="008A799F">
              <w:rPr>
                <w:rFonts w:ascii="Arial" w:hAnsi="Arial" w:cs="Arial"/>
                <w:sz w:val="20"/>
                <w:lang w:eastAsia="de-DE"/>
              </w:rPr>
              <w:t>g</w:t>
            </w:r>
            <w:proofErr w:type="spellEnd"/>
            <w:r w:rsidRPr="008A799F">
              <w:rPr>
                <w:rFonts w:ascii="Arial" w:hAnsi="Arial" w:cs="Arial"/>
                <w:sz w:val="20"/>
                <w:lang w:eastAsia="de-DE"/>
              </w:rPr>
              <w:t xml:space="preserve"> </w:t>
            </w:r>
          </w:p>
          <w:p w14:paraId="11BDB043" w14:textId="77777777" w:rsidR="00011724" w:rsidRPr="008A799F" w:rsidRDefault="00011724" w:rsidP="00B44D0B">
            <w:pPr>
              <w:pStyle w:val="ac"/>
              <w:numPr>
                <w:ilvl w:val="1"/>
                <w:numId w:val="8"/>
              </w:numPr>
              <w:spacing w:after="0" w:line="240" w:lineRule="auto"/>
              <w:ind w:leftChars="0"/>
              <w:rPr>
                <w:rFonts w:ascii="Arial" w:hAnsi="Arial" w:cs="Arial"/>
                <w:sz w:val="20"/>
                <w:lang w:eastAsia="de-DE"/>
              </w:rPr>
            </w:pPr>
            <w:r w:rsidRPr="008A799F">
              <w:rPr>
                <w:rFonts w:ascii="Arial" w:hAnsi="Arial" w:cs="Arial"/>
                <w:sz w:val="20"/>
                <w:lang w:eastAsia="de-DE"/>
              </w:rPr>
              <w:t xml:space="preserve">FFS on one or more of the above </w:t>
            </w:r>
            <w:r w:rsidRPr="008A799F">
              <w:rPr>
                <w:rFonts w:ascii="Arial" w:hAnsi="Arial" w:cs="Arial"/>
                <w:i/>
                <w:iCs/>
                <w:sz w:val="20"/>
                <w:lang w:eastAsia="de-DE"/>
              </w:rPr>
              <w:t>CSI-</w:t>
            </w:r>
            <w:proofErr w:type="spellStart"/>
            <w:r w:rsidRPr="008A799F">
              <w:rPr>
                <w:rFonts w:ascii="Arial" w:hAnsi="Arial" w:cs="Arial"/>
                <w:i/>
                <w:iCs/>
                <w:sz w:val="20"/>
                <w:lang w:eastAsia="de-DE"/>
              </w:rPr>
              <w:t>ReportConfig</w:t>
            </w:r>
            <w:proofErr w:type="spellEnd"/>
            <w:r w:rsidRPr="008A799F">
              <w:rPr>
                <w:rFonts w:ascii="Arial" w:hAnsi="Arial" w:cs="Arial"/>
                <w:sz w:val="20"/>
                <w:lang w:eastAsia="de-DE"/>
              </w:rPr>
              <w:t xml:space="preserve"> to be reported</w:t>
            </w:r>
          </w:p>
          <w:p w14:paraId="351FC5A5" w14:textId="77777777" w:rsidR="00011724" w:rsidRPr="008A799F" w:rsidRDefault="00011724" w:rsidP="00B44D0B">
            <w:pPr>
              <w:pStyle w:val="ac"/>
              <w:numPr>
                <w:ilvl w:val="0"/>
                <w:numId w:val="8"/>
              </w:numPr>
              <w:spacing w:after="0" w:line="240" w:lineRule="auto"/>
              <w:ind w:leftChars="0"/>
              <w:rPr>
                <w:rFonts w:ascii="Arial" w:hAnsi="Arial" w:cs="Arial"/>
                <w:sz w:val="20"/>
                <w:lang w:eastAsia="de-DE"/>
              </w:rPr>
            </w:pPr>
            <w:r w:rsidRPr="008A799F">
              <w:rPr>
                <w:rFonts w:ascii="Arial" w:hAnsi="Arial" w:cs="Arial"/>
                <w:sz w:val="20"/>
                <w:lang w:eastAsia="de-DE"/>
              </w:rPr>
              <w:t>FFS on activation (including when/how) of inference report after obtaining the applicability from UE Step 4</w:t>
            </w:r>
          </w:p>
          <w:p w14:paraId="1EEE1379" w14:textId="77777777" w:rsidR="00011724" w:rsidRPr="008A799F" w:rsidRDefault="00011724" w:rsidP="00B44D0B">
            <w:pPr>
              <w:pStyle w:val="ac"/>
              <w:numPr>
                <w:ilvl w:val="0"/>
                <w:numId w:val="8"/>
              </w:numPr>
              <w:spacing w:after="0" w:line="240" w:lineRule="auto"/>
              <w:ind w:leftChars="0"/>
              <w:rPr>
                <w:rFonts w:ascii="Arial" w:hAnsi="Arial" w:cs="Arial"/>
                <w:sz w:val="20"/>
                <w:lang w:eastAsia="de-DE"/>
              </w:rPr>
            </w:pPr>
            <w:r w:rsidRPr="008A799F">
              <w:rPr>
                <w:rFonts w:ascii="Arial" w:eastAsia="DengXian" w:hAnsi="Arial" w:cs="Arial"/>
                <w:sz w:val="20"/>
                <w:lang w:eastAsia="zh-CN"/>
              </w:rPr>
              <w:t>FFS</w:t>
            </w:r>
            <w:r w:rsidRPr="008A799F">
              <w:rPr>
                <w:rFonts w:ascii="Arial" w:hAnsi="Arial" w:cs="Arial"/>
                <w:sz w:val="20"/>
                <w:lang w:eastAsia="de-DE"/>
              </w:rPr>
              <w:t xml:space="preserve">: </w:t>
            </w:r>
            <w:r w:rsidRPr="008A799F">
              <w:rPr>
                <w:rFonts w:ascii="Arial" w:eastAsia="DengXian" w:hAnsi="Arial" w:cs="Arial"/>
                <w:sz w:val="20"/>
                <w:lang w:eastAsia="zh-CN"/>
              </w:rPr>
              <w:t xml:space="preserve">whether </w:t>
            </w:r>
            <w:r w:rsidRPr="008A799F">
              <w:rPr>
                <w:rFonts w:ascii="Arial" w:hAnsi="Arial" w:cs="Arial"/>
                <w:sz w:val="20"/>
                <w:lang w:eastAsia="de-DE"/>
              </w:rPr>
              <w:t>Step 5</w:t>
            </w:r>
            <w:r w:rsidRPr="008A799F">
              <w:rPr>
                <w:rFonts w:ascii="Arial" w:eastAsia="DengXian" w:hAnsi="Arial" w:cs="Arial"/>
                <w:sz w:val="20"/>
                <w:lang w:eastAsia="zh-CN"/>
              </w:rPr>
              <w:t xml:space="preserve"> is needed</w:t>
            </w:r>
            <w:r w:rsidRPr="008A799F">
              <w:rPr>
                <w:rFonts w:ascii="Arial" w:hAnsi="Arial" w:cs="Arial"/>
                <w:sz w:val="20"/>
                <w:lang w:eastAsia="de-DE"/>
              </w:rPr>
              <w:t>,</w:t>
            </w:r>
          </w:p>
          <w:p w14:paraId="2E6DDC34" w14:textId="77777777" w:rsidR="00011724" w:rsidRPr="008A799F" w:rsidRDefault="00011724" w:rsidP="00011724">
            <w:pPr>
              <w:pStyle w:val="ac"/>
              <w:spacing w:after="0"/>
              <w:ind w:left="880"/>
              <w:rPr>
                <w:rFonts w:ascii="Arial" w:eastAsia="DengXian" w:hAnsi="Arial" w:cs="Arial"/>
                <w:sz w:val="20"/>
                <w:lang w:eastAsia="zh-CN"/>
              </w:rPr>
            </w:pPr>
          </w:p>
          <w:p w14:paraId="47A58929" w14:textId="77777777" w:rsidR="00011724" w:rsidRPr="008A799F" w:rsidRDefault="00011724" w:rsidP="00011724">
            <w:pPr>
              <w:pStyle w:val="a6"/>
              <w:tabs>
                <w:tab w:val="center" w:pos="4320"/>
                <w:tab w:val="right" w:pos="8640"/>
              </w:tabs>
              <w:spacing w:after="0"/>
              <w:jc w:val="both"/>
              <w:rPr>
                <w:rFonts w:ascii="Arial" w:hAnsi="Arial" w:cs="Arial"/>
                <w:sz w:val="20"/>
                <w:lang w:eastAsia="de-DE"/>
              </w:rPr>
            </w:pPr>
            <w:r w:rsidRPr="008A799F">
              <w:rPr>
                <w:rFonts w:ascii="Arial" w:hAnsi="Arial" w:cs="Arial"/>
                <w:bCs/>
                <w:sz w:val="20"/>
                <w:lang w:eastAsia="de-DE"/>
              </w:rPr>
              <w:t xml:space="preserve">Option </w:t>
            </w:r>
            <w:r w:rsidRPr="008A799F">
              <w:rPr>
                <w:rFonts w:ascii="Arial" w:eastAsia="DengXian" w:hAnsi="Arial" w:cs="Arial"/>
                <w:bCs/>
                <w:sz w:val="20"/>
                <w:lang w:eastAsia="zh-CN"/>
              </w:rPr>
              <w:t>2</w:t>
            </w:r>
            <w:r w:rsidRPr="008A799F">
              <w:rPr>
                <w:rFonts w:ascii="Arial" w:hAnsi="Arial" w:cs="Arial"/>
                <w:bCs/>
                <w:sz w:val="20"/>
                <w:lang w:eastAsia="de-DE"/>
              </w:rPr>
              <w:t>:</w:t>
            </w:r>
            <w:r w:rsidRPr="008A799F">
              <w:rPr>
                <w:rFonts w:ascii="Arial" w:hAnsi="Arial" w:cs="Arial"/>
                <w:sz w:val="20"/>
                <w:lang w:eastAsia="de-DE"/>
              </w:rPr>
              <w:t xml:space="preserve"> </w:t>
            </w:r>
          </w:p>
          <w:p w14:paraId="348BD4AB" w14:textId="77777777" w:rsidR="00011724" w:rsidRPr="008A799F" w:rsidRDefault="00011724" w:rsidP="00B44D0B">
            <w:pPr>
              <w:pStyle w:val="ac"/>
              <w:numPr>
                <w:ilvl w:val="0"/>
                <w:numId w:val="8"/>
              </w:numPr>
              <w:spacing w:after="0" w:line="240" w:lineRule="auto"/>
              <w:ind w:leftChars="0"/>
              <w:rPr>
                <w:rFonts w:ascii="Arial" w:hAnsi="Arial" w:cs="Arial"/>
                <w:sz w:val="20"/>
                <w:lang w:eastAsia="de-DE"/>
              </w:rPr>
            </w:pPr>
            <w:r w:rsidRPr="008A799F">
              <w:rPr>
                <w:rFonts w:ascii="Arial" w:hAnsi="Arial" w:cs="Arial"/>
                <w:sz w:val="20"/>
                <w:lang w:eastAsia="de-DE"/>
              </w:rPr>
              <w:t>In Step 3, following configurations are provided from NW to UE:</w:t>
            </w:r>
          </w:p>
          <w:p w14:paraId="736A77BD" w14:textId="77777777" w:rsidR="00011724" w:rsidRPr="008A799F" w:rsidRDefault="00011724" w:rsidP="00B44D0B">
            <w:pPr>
              <w:pStyle w:val="ac"/>
              <w:numPr>
                <w:ilvl w:val="1"/>
                <w:numId w:val="8"/>
              </w:numPr>
              <w:spacing w:after="0" w:line="240" w:lineRule="auto"/>
              <w:ind w:leftChars="0"/>
              <w:rPr>
                <w:rFonts w:ascii="Arial" w:hAnsi="Arial" w:cs="Arial"/>
                <w:sz w:val="20"/>
                <w:lang w:eastAsia="de-DE"/>
              </w:rPr>
            </w:pPr>
            <w:r w:rsidRPr="008A799F">
              <w:rPr>
                <w:rFonts w:ascii="Arial" w:hAnsi="Arial" w:cs="Arial"/>
                <w:sz w:val="20"/>
                <w:lang w:eastAsia="de-DE"/>
              </w:rPr>
              <w:t xml:space="preserve">UE is allowed to do UAI reporting via </w:t>
            </w:r>
            <w:proofErr w:type="spellStart"/>
            <w:r w:rsidRPr="008A799F">
              <w:rPr>
                <w:rFonts w:ascii="Arial" w:hAnsi="Arial" w:cs="Arial"/>
                <w:i/>
                <w:iCs/>
                <w:sz w:val="20"/>
                <w:lang w:eastAsia="de-DE"/>
              </w:rPr>
              <w:t>OtherConfig</w:t>
            </w:r>
            <w:proofErr w:type="spellEnd"/>
            <w:r w:rsidRPr="008A799F">
              <w:rPr>
                <w:rFonts w:ascii="Arial" w:hAnsi="Arial" w:cs="Arial"/>
                <w:i/>
                <w:iCs/>
                <w:sz w:val="20"/>
                <w:lang w:eastAsia="de-DE"/>
              </w:rPr>
              <w:t>,</w:t>
            </w:r>
            <w:r w:rsidRPr="008A799F">
              <w:rPr>
                <w:rFonts w:ascii="Arial" w:hAnsi="Arial" w:cs="Arial"/>
                <w:sz w:val="20"/>
                <w:lang w:eastAsia="de-DE"/>
              </w:rPr>
              <w:t xml:space="preserve"> </w:t>
            </w:r>
          </w:p>
          <w:p w14:paraId="568082C6" w14:textId="77777777" w:rsidR="00011724" w:rsidRPr="008A799F" w:rsidRDefault="00011724" w:rsidP="00B44D0B">
            <w:pPr>
              <w:pStyle w:val="ac"/>
              <w:numPr>
                <w:ilvl w:val="1"/>
                <w:numId w:val="8"/>
              </w:numPr>
              <w:spacing w:after="0" w:line="240" w:lineRule="auto"/>
              <w:ind w:leftChars="0"/>
              <w:rPr>
                <w:rFonts w:ascii="Arial" w:hAnsi="Arial" w:cs="Arial"/>
                <w:sz w:val="20"/>
                <w:lang w:eastAsia="de-DE"/>
              </w:rPr>
            </w:pPr>
            <w:r w:rsidRPr="008A799F">
              <w:rPr>
                <w:rFonts w:ascii="Arial" w:hAnsi="Arial" w:cs="Arial"/>
                <w:sz w:val="20"/>
                <w:lang w:eastAsia="de-DE"/>
              </w:rPr>
              <w:t xml:space="preserve">NW configures one </w:t>
            </w:r>
            <w:r w:rsidRPr="008A799F">
              <w:rPr>
                <w:rFonts w:ascii="Arial" w:eastAsia="DengXian" w:hAnsi="Arial" w:cs="Arial"/>
                <w:sz w:val="20"/>
                <w:lang w:eastAsia="zh-CN"/>
              </w:rPr>
              <w:t xml:space="preserve">set </w:t>
            </w:r>
            <w:r w:rsidRPr="008A799F">
              <w:rPr>
                <w:rFonts w:ascii="Arial" w:hAnsi="Arial" w:cs="Arial"/>
                <w:sz w:val="20"/>
                <w:lang w:eastAsia="de-DE"/>
              </w:rPr>
              <w:t>or multiple sets of inference</w:t>
            </w:r>
            <w:r w:rsidRPr="008A799F">
              <w:rPr>
                <w:rFonts w:ascii="Arial" w:eastAsia="DengXian" w:hAnsi="Arial" w:cs="Arial"/>
                <w:sz w:val="20"/>
                <w:lang w:eastAsia="zh-CN"/>
              </w:rPr>
              <w:t xml:space="preserve"> related</w:t>
            </w:r>
            <w:r w:rsidRPr="008A799F">
              <w:rPr>
                <w:rFonts w:ascii="Arial" w:hAnsi="Arial" w:cs="Arial"/>
                <w:sz w:val="20"/>
                <w:lang w:eastAsia="de-DE"/>
              </w:rPr>
              <w:t xml:space="preserve"> parameters</w:t>
            </w:r>
          </w:p>
          <w:p w14:paraId="1B25BC2D" w14:textId="77777777" w:rsidR="00011724" w:rsidRPr="008A799F" w:rsidRDefault="00011724" w:rsidP="00B44D0B">
            <w:pPr>
              <w:pStyle w:val="ac"/>
              <w:numPr>
                <w:ilvl w:val="2"/>
                <w:numId w:val="8"/>
              </w:numPr>
              <w:spacing w:after="0" w:line="240" w:lineRule="auto"/>
              <w:ind w:leftChars="0"/>
              <w:rPr>
                <w:rFonts w:ascii="Arial" w:hAnsi="Arial" w:cs="Arial"/>
                <w:sz w:val="20"/>
                <w:lang w:eastAsia="de-DE"/>
              </w:rPr>
            </w:pPr>
            <w:r w:rsidRPr="008A799F">
              <w:rPr>
                <w:rFonts w:ascii="Arial" w:hAnsi="Arial" w:cs="Arial"/>
                <w:sz w:val="20"/>
                <w:lang w:eastAsia="de-DE"/>
              </w:rPr>
              <w:lastRenderedPageBreak/>
              <w:t xml:space="preserve">Note: the set of inference </w:t>
            </w:r>
            <w:r w:rsidRPr="008A799F">
              <w:rPr>
                <w:rFonts w:ascii="Arial" w:eastAsia="DengXian" w:hAnsi="Arial" w:cs="Arial"/>
                <w:sz w:val="20"/>
                <w:lang w:eastAsia="zh-CN"/>
              </w:rPr>
              <w:t xml:space="preserve">related </w:t>
            </w:r>
            <w:r w:rsidRPr="008A799F">
              <w:rPr>
                <w:rFonts w:ascii="Arial" w:hAnsi="Arial" w:cs="Arial"/>
                <w:sz w:val="20"/>
                <w:lang w:eastAsia="de-DE"/>
              </w:rPr>
              <w:t xml:space="preserve">parameters is not configured by </w:t>
            </w:r>
            <w:r w:rsidRPr="008A799F">
              <w:rPr>
                <w:rFonts w:ascii="Arial" w:hAnsi="Arial" w:cs="Arial"/>
                <w:i/>
                <w:iCs/>
                <w:sz w:val="20"/>
                <w:lang w:eastAsia="de-DE"/>
              </w:rPr>
              <w:t>CSI-</w:t>
            </w:r>
            <w:proofErr w:type="spellStart"/>
            <w:r w:rsidRPr="008A799F">
              <w:rPr>
                <w:rFonts w:ascii="Arial" w:hAnsi="Arial" w:cs="Arial"/>
                <w:i/>
                <w:iCs/>
                <w:sz w:val="20"/>
                <w:lang w:eastAsia="de-DE"/>
              </w:rPr>
              <w:t>ReportConfig</w:t>
            </w:r>
            <w:proofErr w:type="spellEnd"/>
            <w:r w:rsidRPr="008A799F">
              <w:rPr>
                <w:rFonts w:ascii="Arial" w:hAnsi="Arial" w:cs="Arial"/>
                <w:i/>
                <w:iCs/>
                <w:sz w:val="20"/>
                <w:lang w:eastAsia="de-DE"/>
              </w:rPr>
              <w:t xml:space="preserve"> </w:t>
            </w:r>
          </w:p>
          <w:p w14:paraId="11B0C073" w14:textId="77777777" w:rsidR="00011724" w:rsidRPr="008A799F" w:rsidRDefault="00011724" w:rsidP="00B44D0B">
            <w:pPr>
              <w:pStyle w:val="ac"/>
              <w:numPr>
                <w:ilvl w:val="2"/>
                <w:numId w:val="8"/>
              </w:numPr>
              <w:spacing w:after="0" w:line="240" w:lineRule="auto"/>
              <w:ind w:leftChars="0"/>
              <w:rPr>
                <w:rFonts w:ascii="Arial" w:hAnsi="Arial" w:cs="Arial"/>
                <w:sz w:val="20"/>
                <w:lang w:eastAsia="de-DE"/>
              </w:rPr>
            </w:pPr>
            <w:r w:rsidRPr="008A799F">
              <w:rPr>
                <w:rFonts w:ascii="Arial" w:hAnsi="Arial" w:cs="Arial"/>
                <w:sz w:val="20"/>
                <w:lang w:eastAsia="de-DE"/>
              </w:rPr>
              <w:t xml:space="preserve">FFS on the set of inference </w:t>
            </w:r>
            <w:r w:rsidRPr="008A799F">
              <w:rPr>
                <w:rFonts w:ascii="Arial" w:eastAsia="DengXian" w:hAnsi="Arial" w:cs="Arial"/>
                <w:sz w:val="20"/>
                <w:lang w:eastAsia="zh-CN"/>
              </w:rPr>
              <w:t xml:space="preserve">related </w:t>
            </w:r>
            <w:r w:rsidRPr="008A799F">
              <w:rPr>
                <w:rFonts w:ascii="Arial" w:hAnsi="Arial" w:cs="Arial"/>
                <w:sz w:val="20"/>
                <w:lang w:eastAsia="de-DE"/>
              </w:rPr>
              <w:t xml:space="preserve">parameters, at least including: </w:t>
            </w:r>
          </w:p>
          <w:p w14:paraId="44D3B4CC" w14:textId="77777777" w:rsidR="00011724" w:rsidRPr="008A799F" w:rsidRDefault="00011724" w:rsidP="00B44D0B">
            <w:pPr>
              <w:pStyle w:val="ac"/>
              <w:numPr>
                <w:ilvl w:val="3"/>
                <w:numId w:val="8"/>
              </w:numPr>
              <w:spacing w:after="0" w:line="240" w:lineRule="auto"/>
              <w:ind w:leftChars="0"/>
              <w:rPr>
                <w:rFonts w:ascii="Arial" w:hAnsi="Arial" w:cs="Arial"/>
                <w:sz w:val="20"/>
                <w:lang w:eastAsia="de-DE"/>
              </w:rPr>
            </w:pPr>
            <w:r w:rsidRPr="008A799F">
              <w:rPr>
                <w:rFonts w:ascii="Arial" w:hAnsi="Arial" w:cs="Arial"/>
                <w:sz w:val="20"/>
                <w:lang w:eastAsia="de-DE"/>
              </w:rPr>
              <w:t>Set A related information</w:t>
            </w:r>
          </w:p>
          <w:p w14:paraId="08CBD8B8" w14:textId="77777777" w:rsidR="00011724" w:rsidRPr="008A799F" w:rsidRDefault="00011724" w:rsidP="00B44D0B">
            <w:pPr>
              <w:pStyle w:val="ac"/>
              <w:numPr>
                <w:ilvl w:val="3"/>
                <w:numId w:val="8"/>
              </w:numPr>
              <w:spacing w:after="0" w:line="240" w:lineRule="auto"/>
              <w:ind w:leftChars="0"/>
              <w:rPr>
                <w:rFonts w:ascii="Arial" w:hAnsi="Arial" w:cs="Arial"/>
                <w:sz w:val="20"/>
                <w:lang w:eastAsia="de-DE"/>
              </w:rPr>
            </w:pPr>
            <w:r w:rsidRPr="008A799F">
              <w:rPr>
                <w:rFonts w:ascii="Arial" w:hAnsi="Arial" w:cs="Arial"/>
                <w:sz w:val="20"/>
                <w:lang w:eastAsia="de-DE"/>
              </w:rPr>
              <w:t>Set B related information</w:t>
            </w:r>
          </w:p>
          <w:p w14:paraId="0F45BFD2" w14:textId="77777777" w:rsidR="00011724" w:rsidRPr="008A799F" w:rsidRDefault="00011724" w:rsidP="00B44D0B">
            <w:pPr>
              <w:pStyle w:val="ac"/>
              <w:numPr>
                <w:ilvl w:val="3"/>
                <w:numId w:val="8"/>
              </w:numPr>
              <w:spacing w:after="0" w:line="240" w:lineRule="auto"/>
              <w:ind w:leftChars="0"/>
              <w:rPr>
                <w:rFonts w:ascii="Arial" w:hAnsi="Arial" w:cs="Arial"/>
                <w:sz w:val="20"/>
                <w:lang w:eastAsia="de-DE"/>
              </w:rPr>
            </w:pPr>
            <w:r w:rsidRPr="008A799F">
              <w:rPr>
                <w:rFonts w:ascii="Arial" w:hAnsi="Arial" w:cs="Arial"/>
                <w:sz w:val="20"/>
                <w:lang w:eastAsia="de-DE"/>
              </w:rPr>
              <w:t xml:space="preserve">Report content related information </w:t>
            </w:r>
          </w:p>
          <w:p w14:paraId="01DC9EE1" w14:textId="77777777" w:rsidR="00011724" w:rsidRPr="008A799F" w:rsidRDefault="00011724" w:rsidP="00B44D0B">
            <w:pPr>
              <w:pStyle w:val="ac"/>
              <w:numPr>
                <w:ilvl w:val="3"/>
                <w:numId w:val="8"/>
              </w:numPr>
              <w:spacing w:after="0" w:line="240" w:lineRule="auto"/>
              <w:ind w:leftChars="0"/>
              <w:rPr>
                <w:rFonts w:ascii="Arial" w:hAnsi="Arial" w:cs="Arial"/>
                <w:sz w:val="20"/>
                <w:lang w:eastAsia="de-DE"/>
              </w:rPr>
            </w:pPr>
            <w:r w:rsidRPr="008A799F">
              <w:rPr>
                <w:rFonts w:ascii="Arial" w:hAnsi="Arial" w:cs="Arial"/>
                <w:sz w:val="20"/>
                <w:lang w:eastAsia="de-DE"/>
              </w:rPr>
              <w:t xml:space="preserve">For BM-Case 2, </w:t>
            </w:r>
          </w:p>
          <w:p w14:paraId="07C7CB13" w14:textId="77777777" w:rsidR="00011724" w:rsidRPr="008A799F" w:rsidRDefault="00011724" w:rsidP="00B44D0B">
            <w:pPr>
              <w:pStyle w:val="ac"/>
              <w:numPr>
                <w:ilvl w:val="4"/>
                <w:numId w:val="8"/>
              </w:numPr>
              <w:spacing w:after="0" w:line="240" w:lineRule="auto"/>
              <w:ind w:leftChars="0"/>
              <w:rPr>
                <w:rFonts w:ascii="Arial" w:hAnsi="Arial" w:cs="Arial"/>
                <w:sz w:val="20"/>
                <w:lang w:eastAsia="de-DE"/>
              </w:rPr>
            </w:pPr>
            <w:r w:rsidRPr="008A799F">
              <w:rPr>
                <w:rFonts w:ascii="Arial" w:hAnsi="Arial" w:cs="Arial"/>
                <w:sz w:val="20"/>
                <w:lang w:eastAsia="de-DE"/>
              </w:rPr>
              <w:t>Time instances related information for measurements</w:t>
            </w:r>
          </w:p>
          <w:p w14:paraId="16C64743" w14:textId="77777777" w:rsidR="00011724" w:rsidRPr="008A799F" w:rsidRDefault="00011724" w:rsidP="00B44D0B">
            <w:pPr>
              <w:pStyle w:val="ac"/>
              <w:numPr>
                <w:ilvl w:val="4"/>
                <w:numId w:val="8"/>
              </w:numPr>
              <w:spacing w:after="0" w:line="240" w:lineRule="auto"/>
              <w:ind w:leftChars="0"/>
              <w:rPr>
                <w:rFonts w:ascii="Arial" w:hAnsi="Arial" w:cs="Arial"/>
                <w:sz w:val="20"/>
                <w:lang w:eastAsia="de-DE"/>
              </w:rPr>
            </w:pPr>
            <w:r w:rsidRPr="008A799F">
              <w:rPr>
                <w:rFonts w:ascii="Arial" w:hAnsi="Arial" w:cs="Arial"/>
                <w:sz w:val="20"/>
                <w:lang w:eastAsia="de-DE"/>
              </w:rPr>
              <w:t>Time instances related information for prediction</w:t>
            </w:r>
          </w:p>
          <w:p w14:paraId="4FA89804" w14:textId="77777777" w:rsidR="00011724" w:rsidRPr="008A799F" w:rsidRDefault="00011724" w:rsidP="00B44D0B">
            <w:pPr>
              <w:pStyle w:val="ac"/>
              <w:numPr>
                <w:ilvl w:val="1"/>
                <w:numId w:val="8"/>
              </w:numPr>
              <w:spacing w:after="0" w:line="240" w:lineRule="auto"/>
              <w:ind w:leftChars="0"/>
              <w:rPr>
                <w:rFonts w:ascii="Arial" w:hAnsi="Arial" w:cs="Arial"/>
                <w:sz w:val="20"/>
                <w:lang w:eastAsia="de-DE"/>
              </w:rPr>
            </w:pPr>
            <w:r w:rsidRPr="008A799F">
              <w:rPr>
                <w:rFonts w:ascii="Arial" w:hAnsi="Arial" w:cs="Arial"/>
                <w:sz w:val="20"/>
                <w:lang w:eastAsia="de-DE"/>
              </w:rPr>
              <w:t>The associated ID</w:t>
            </w:r>
            <w:r w:rsidRPr="008A799F">
              <w:rPr>
                <w:rFonts w:ascii="Arial" w:eastAsia="DengXian" w:hAnsi="Arial" w:cs="Arial"/>
                <w:sz w:val="20"/>
                <w:lang w:eastAsia="zh-CN"/>
              </w:rPr>
              <w:t>(s)</w:t>
            </w:r>
            <w:r w:rsidRPr="008A799F">
              <w:rPr>
                <w:rFonts w:ascii="Arial" w:hAnsi="Arial" w:cs="Arial"/>
                <w:sz w:val="20"/>
                <w:lang w:eastAsia="de-DE"/>
              </w:rPr>
              <w:t xml:space="preserve"> may be configured </w:t>
            </w:r>
          </w:p>
          <w:p w14:paraId="11DCB560" w14:textId="77777777" w:rsidR="00011724" w:rsidRPr="008A799F" w:rsidRDefault="00011724" w:rsidP="00B44D0B">
            <w:pPr>
              <w:pStyle w:val="ac"/>
              <w:numPr>
                <w:ilvl w:val="2"/>
                <w:numId w:val="8"/>
              </w:numPr>
              <w:spacing w:after="0" w:line="240" w:lineRule="auto"/>
              <w:ind w:leftChars="0"/>
              <w:rPr>
                <w:rFonts w:ascii="Arial" w:hAnsi="Arial" w:cs="Arial"/>
                <w:sz w:val="20"/>
                <w:lang w:eastAsia="de-DE"/>
              </w:rPr>
            </w:pPr>
            <w:r w:rsidRPr="008A799F">
              <w:rPr>
                <w:rFonts w:ascii="Arial" w:hAnsi="Arial" w:cs="Arial"/>
                <w:sz w:val="20"/>
                <w:lang w:eastAsia="de-DE"/>
              </w:rPr>
              <w:t>wherein the associated ID</w:t>
            </w:r>
            <w:r w:rsidRPr="008A799F">
              <w:rPr>
                <w:rFonts w:ascii="Arial" w:eastAsia="DengXian" w:hAnsi="Arial" w:cs="Arial"/>
                <w:sz w:val="20"/>
                <w:lang w:eastAsia="zh-CN"/>
              </w:rPr>
              <w:t>(s)</w:t>
            </w:r>
            <w:r w:rsidRPr="008A799F">
              <w:rPr>
                <w:rFonts w:ascii="Arial" w:hAnsi="Arial" w:cs="Arial"/>
                <w:sz w:val="20"/>
                <w:lang w:eastAsia="de-DE"/>
              </w:rPr>
              <w:t xml:space="preserve"> may be </w:t>
            </w:r>
          </w:p>
          <w:p w14:paraId="5B26CC7C" w14:textId="77777777" w:rsidR="00011724" w:rsidRPr="008A799F" w:rsidRDefault="00011724" w:rsidP="00B44D0B">
            <w:pPr>
              <w:pStyle w:val="ac"/>
              <w:numPr>
                <w:ilvl w:val="3"/>
                <w:numId w:val="8"/>
              </w:numPr>
              <w:tabs>
                <w:tab w:val="left" w:pos="2160"/>
              </w:tabs>
              <w:spacing w:after="0" w:line="240" w:lineRule="auto"/>
              <w:ind w:leftChars="0"/>
              <w:rPr>
                <w:rFonts w:ascii="Arial" w:hAnsi="Arial" w:cs="Arial"/>
                <w:sz w:val="20"/>
                <w:lang w:eastAsia="de-DE"/>
              </w:rPr>
            </w:pPr>
            <w:r w:rsidRPr="008A799F">
              <w:rPr>
                <w:rFonts w:ascii="Arial" w:eastAsia="DengXian" w:hAnsi="Arial" w:cs="Arial"/>
                <w:sz w:val="20"/>
                <w:lang w:eastAsia="zh-CN"/>
              </w:rPr>
              <w:t xml:space="preserve">FFS: </w:t>
            </w:r>
            <w:r w:rsidRPr="008A799F">
              <w:rPr>
                <w:rFonts w:ascii="Arial" w:hAnsi="Arial" w:cs="Arial"/>
                <w:sz w:val="20"/>
                <w:lang w:eastAsia="de-DE"/>
              </w:rPr>
              <w:t xml:space="preserve">a) part of </w:t>
            </w:r>
            <w:r w:rsidRPr="008A799F">
              <w:rPr>
                <w:rFonts w:ascii="Arial" w:eastAsia="DengXian" w:hAnsi="Arial" w:cs="Arial"/>
                <w:sz w:val="20"/>
                <w:lang w:eastAsia="zh-CN"/>
              </w:rPr>
              <w:t>one set of the</w:t>
            </w:r>
            <w:r w:rsidRPr="008A799F">
              <w:rPr>
                <w:rFonts w:ascii="Arial" w:hAnsi="Arial" w:cs="Arial"/>
                <w:sz w:val="20"/>
                <w:lang w:eastAsia="de-DE"/>
              </w:rPr>
              <w:t xml:space="preserve"> inference</w:t>
            </w:r>
            <w:r w:rsidRPr="008A799F">
              <w:rPr>
                <w:rFonts w:ascii="Arial" w:eastAsia="DengXian" w:hAnsi="Arial" w:cs="Arial"/>
                <w:sz w:val="20"/>
                <w:lang w:eastAsia="zh-CN"/>
              </w:rPr>
              <w:t xml:space="preserve"> related</w:t>
            </w:r>
            <w:r w:rsidRPr="008A799F">
              <w:rPr>
                <w:rFonts w:ascii="Arial" w:hAnsi="Arial" w:cs="Arial"/>
                <w:sz w:val="20"/>
                <w:lang w:eastAsia="de-DE"/>
              </w:rPr>
              <w:t xml:space="preserve"> parameters, or </w:t>
            </w:r>
          </w:p>
          <w:p w14:paraId="7A7F9C1E" w14:textId="77777777" w:rsidR="00011724" w:rsidRPr="008A799F" w:rsidRDefault="00011724" w:rsidP="00B44D0B">
            <w:pPr>
              <w:pStyle w:val="ac"/>
              <w:numPr>
                <w:ilvl w:val="3"/>
                <w:numId w:val="8"/>
              </w:numPr>
              <w:spacing w:after="0" w:line="240" w:lineRule="auto"/>
              <w:ind w:leftChars="0"/>
              <w:rPr>
                <w:rFonts w:ascii="Arial" w:hAnsi="Arial" w:cs="Arial"/>
                <w:sz w:val="20"/>
                <w:lang w:eastAsia="de-DE"/>
              </w:rPr>
            </w:pPr>
            <w:r w:rsidRPr="008A799F">
              <w:rPr>
                <w:rFonts w:ascii="Arial" w:eastAsia="DengXian" w:hAnsi="Arial" w:cs="Arial"/>
                <w:sz w:val="20"/>
                <w:lang w:eastAsia="zh-CN"/>
              </w:rPr>
              <w:t xml:space="preserve">FFS: </w:t>
            </w:r>
            <w:r w:rsidRPr="008A799F">
              <w:rPr>
                <w:rFonts w:ascii="Arial" w:hAnsi="Arial" w:cs="Arial"/>
                <w:sz w:val="20"/>
                <w:lang w:eastAsia="de-DE"/>
              </w:rPr>
              <w:t xml:space="preserve">b) independently from the </w:t>
            </w:r>
            <w:r w:rsidRPr="008A799F">
              <w:rPr>
                <w:rFonts w:ascii="Arial" w:eastAsia="DengXian" w:hAnsi="Arial" w:cs="Arial"/>
                <w:sz w:val="20"/>
                <w:lang w:eastAsia="zh-CN"/>
              </w:rPr>
              <w:t xml:space="preserve">one </w:t>
            </w:r>
            <w:r w:rsidRPr="008A799F">
              <w:rPr>
                <w:rFonts w:ascii="Arial" w:hAnsi="Arial" w:cs="Arial"/>
                <w:sz w:val="20"/>
                <w:lang w:eastAsia="de-DE"/>
              </w:rPr>
              <w:t xml:space="preserve">set of the inference </w:t>
            </w:r>
            <w:r w:rsidRPr="008A799F">
              <w:rPr>
                <w:rFonts w:ascii="Arial" w:eastAsia="DengXian" w:hAnsi="Arial" w:cs="Arial"/>
                <w:sz w:val="20"/>
                <w:lang w:eastAsia="zh-CN"/>
              </w:rPr>
              <w:t xml:space="preserve">related </w:t>
            </w:r>
            <w:r w:rsidRPr="008A799F">
              <w:rPr>
                <w:rFonts w:ascii="Arial" w:hAnsi="Arial" w:cs="Arial"/>
                <w:sz w:val="20"/>
                <w:lang w:eastAsia="de-DE"/>
              </w:rPr>
              <w:t xml:space="preserve">parameters. </w:t>
            </w:r>
          </w:p>
          <w:p w14:paraId="0C951A65" w14:textId="77777777" w:rsidR="00011724" w:rsidRPr="008A799F" w:rsidRDefault="00011724" w:rsidP="00B44D0B">
            <w:pPr>
              <w:pStyle w:val="ac"/>
              <w:numPr>
                <w:ilvl w:val="0"/>
                <w:numId w:val="8"/>
              </w:numPr>
              <w:spacing w:after="0" w:line="240" w:lineRule="auto"/>
              <w:ind w:leftChars="0"/>
              <w:rPr>
                <w:rFonts w:ascii="Arial" w:hAnsi="Arial" w:cs="Arial"/>
                <w:sz w:val="20"/>
                <w:lang w:eastAsia="de-DE"/>
              </w:rPr>
            </w:pPr>
            <w:r w:rsidRPr="008A799F">
              <w:rPr>
                <w:rFonts w:ascii="Arial" w:hAnsi="Arial" w:cs="Arial"/>
                <w:sz w:val="20"/>
                <w:lang w:eastAsia="de-DE"/>
              </w:rPr>
              <w:t xml:space="preserve">In Step 4, UE reports applicability of the above one or multiple sets of inference </w:t>
            </w:r>
            <w:r w:rsidRPr="008A799F">
              <w:rPr>
                <w:rFonts w:ascii="Arial" w:eastAsia="DengXian" w:hAnsi="Arial" w:cs="Arial"/>
                <w:sz w:val="20"/>
                <w:lang w:eastAsia="zh-CN"/>
              </w:rPr>
              <w:t xml:space="preserve">related </w:t>
            </w:r>
            <w:r w:rsidRPr="008A799F">
              <w:rPr>
                <w:rFonts w:ascii="Arial" w:hAnsi="Arial" w:cs="Arial"/>
                <w:sz w:val="20"/>
                <w:lang w:eastAsia="de-DE"/>
              </w:rPr>
              <w:t>parameters, where the associated ID information may be associated.</w:t>
            </w:r>
          </w:p>
          <w:p w14:paraId="4F2252F5" w14:textId="77777777" w:rsidR="00011724" w:rsidRPr="008A799F" w:rsidRDefault="00011724" w:rsidP="00B44D0B">
            <w:pPr>
              <w:pStyle w:val="ac"/>
              <w:numPr>
                <w:ilvl w:val="0"/>
                <w:numId w:val="8"/>
              </w:numPr>
              <w:spacing w:after="0" w:line="240" w:lineRule="auto"/>
              <w:ind w:leftChars="0"/>
              <w:rPr>
                <w:rFonts w:ascii="Arial" w:hAnsi="Arial" w:cs="Arial"/>
                <w:sz w:val="20"/>
                <w:lang w:eastAsia="de-DE"/>
              </w:rPr>
            </w:pPr>
            <w:r w:rsidRPr="008A799F">
              <w:rPr>
                <w:rFonts w:ascii="Arial" w:hAnsi="Arial" w:cs="Arial"/>
                <w:sz w:val="20"/>
                <w:lang w:eastAsia="de-DE"/>
              </w:rPr>
              <w:t>In Step 5, NW configures configuration(s) for CSI report for inference</w:t>
            </w:r>
          </w:p>
          <w:p w14:paraId="72D558AB" w14:textId="77777777" w:rsidR="00011724" w:rsidRPr="008A799F" w:rsidRDefault="00011724" w:rsidP="00011724">
            <w:pPr>
              <w:spacing w:after="0"/>
              <w:rPr>
                <w:rFonts w:ascii="Arial" w:eastAsia="DengXian" w:hAnsi="Arial" w:cs="Arial"/>
                <w:sz w:val="20"/>
                <w:lang w:eastAsia="zh-CN"/>
              </w:rPr>
            </w:pPr>
          </w:p>
          <w:p w14:paraId="7DB785E3" w14:textId="77777777" w:rsidR="00011724" w:rsidRPr="008A799F" w:rsidRDefault="00011724" w:rsidP="00011724">
            <w:pPr>
              <w:pStyle w:val="a6"/>
              <w:spacing w:after="0"/>
              <w:jc w:val="both"/>
              <w:rPr>
                <w:rFonts w:ascii="Arial" w:hAnsi="Arial" w:cs="Arial"/>
                <w:sz w:val="20"/>
                <w:lang w:eastAsia="de-DE"/>
              </w:rPr>
            </w:pPr>
            <w:r w:rsidRPr="008A799F">
              <w:rPr>
                <w:rFonts w:ascii="Arial" w:hAnsi="Arial" w:cs="Arial"/>
                <w:bCs/>
                <w:sz w:val="20"/>
                <w:lang w:eastAsia="de-DE"/>
              </w:rPr>
              <w:t xml:space="preserve">Option 3: </w:t>
            </w:r>
          </w:p>
          <w:p w14:paraId="049859B8" w14:textId="77777777" w:rsidR="00011724" w:rsidRPr="008A799F" w:rsidRDefault="00011724" w:rsidP="00B44D0B">
            <w:pPr>
              <w:pStyle w:val="ac"/>
              <w:numPr>
                <w:ilvl w:val="0"/>
                <w:numId w:val="8"/>
              </w:numPr>
              <w:spacing w:after="0" w:line="240" w:lineRule="auto"/>
              <w:ind w:leftChars="0"/>
              <w:rPr>
                <w:rFonts w:ascii="Arial" w:hAnsi="Arial" w:cs="Arial"/>
                <w:sz w:val="20"/>
                <w:lang w:eastAsia="de-DE"/>
              </w:rPr>
            </w:pPr>
            <w:r w:rsidRPr="008A799F">
              <w:rPr>
                <w:rFonts w:ascii="Arial" w:hAnsi="Arial" w:cs="Arial"/>
                <w:sz w:val="20"/>
                <w:lang w:eastAsia="de-DE"/>
              </w:rPr>
              <w:t>In Step 3, following configurations are provided from NW to UE:</w:t>
            </w:r>
          </w:p>
          <w:p w14:paraId="63B68BE2" w14:textId="77777777" w:rsidR="00011724" w:rsidRPr="008A799F" w:rsidRDefault="00011724" w:rsidP="00B44D0B">
            <w:pPr>
              <w:pStyle w:val="ac"/>
              <w:numPr>
                <w:ilvl w:val="1"/>
                <w:numId w:val="8"/>
              </w:numPr>
              <w:spacing w:after="0" w:line="240" w:lineRule="auto"/>
              <w:ind w:leftChars="0"/>
              <w:rPr>
                <w:rFonts w:ascii="Arial" w:hAnsi="Arial" w:cs="Arial"/>
                <w:sz w:val="20"/>
                <w:lang w:eastAsia="de-DE"/>
              </w:rPr>
            </w:pPr>
            <w:r w:rsidRPr="008A799F">
              <w:rPr>
                <w:rFonts w:ascii="Arial" w:hAnsi="Arial" w:cs="Arial"/>
                <w:sz w:val="20"/>
                <w:lang w:eastAsia="de-DE"/>
              </w:rPr>
              <w:t xml:space="preserve">1) UE is allowed to do UAI reporting via </w:t>
            </w:r>
            <w:proofErr w:type="spellStart"/>
            <w:r w:rsidRPr="008A799F">
              <w:rPr>
                <w:rFonts w:ascii="Arial" w:hAnsi="Arial" w:cs="Arial"/>
                <w:i/>
                <w:iCs/>
                <w:sz w:val="20"/>
                <w:lang w:eastAsia="de-DE"/>
              </w:rPr>
              <w:t>OtherConfig</w:t>
            </w:r>
            <w:proofErr w:type="spellEnd"/>
            <w:r w:rsidRPr="008A799F">
              <w:rPr>
                <w:rFonts w:ascii="Arial" w:hAnsi="Arial" w:cs="Arial"/>
                <w:i/>
                <w:iCs/>
                <w:sz w:val="20"/>
                <w:lang w:eastAsia="de-DE"/>
              </w:rPr>
              <w:t>,</w:t>
            </w:r>
            <w:r w:rsidRPr="008A799F">
              <w:rPr>
                <w:rFonts w:ascii="Arial" w:hAnsi="Arial" w:cs="Arial"/>
                <w:sz w:val="20"/>
                <w:lang w:eastAsia="de-DE"/>
              </w:rPr>
              <w:t xml:space="preserve"> </w:t>
            </w:r>
          </w:p>
          <w:p w14:paraId="6D214519" w14:textId="77777777" w:rsidR="00011724" w:rsidRPr="008A799F" w:rsidRDefault="00011724" w:rsidP="00B44D0B">
            <w:pPr>
              <w:pStyle w:val="ac"/>
              <w:numPr>
                <w:ilvl w:val="1"/>
                <w:numId w:val="8"/>
              </w:numPr>
              <w:spacing w:after="0" w:line="240" w:lineRule="auto"/>
              <w:ind w:leftChars="0"/>
              <w:rPr>
                <w:rFonts w:ascii="Arial" w:hAnsi="Arial" w:cs="Arial"/>
                <w:sz w:val="20"/>
                <w:lang w:eastAsia="de-DE"/>
              </w:rPr>
            </w:pPr>
            <w:r w:rsidRPr="008A799F">
              <w:rPr>
                <w:rFonts w:ascii="Arial" w:hAnsi="Arial" w:cs="Arial"/>
                <w:sz w:val="20"/>
                <w:lang w:eastAsia="de-DE"/>
              </w:rPr>
              <w:t xml:space="preserve">2) The associated ID(s) may be provided to UE, e.g., a new RRC parameter. </w:t>
            </w:r>
          </w:p>
          <w:p w14:paraId="3064D4C8" w14:textId="77777777" w:rsidR="00011724" w:rsidRPr="008A799F" w:rsidRDefault="00011724" w:rsidP="00B44D0B">
            <w:pPr>
              <w:pStyle w:val="ac"/>
              <w:numPr>
                <w:ilvl w:val="0"/>
                <w:numId w:val="8"/>
              </w:numPr>
              <w:spacing w:after="0" w:line="240" w:lineRule="auto"/>
              <w:ind w:leftChars="0"/>
              <w:rPr>
                <w:rFonts w:ascii="Arial" w:hAnsi="Arial" w:cs="Arial"/>
                <w:sz w:val="20"/>
                <w:lang w:eastAsia="de-DE"/>
              </w:rPr>
            </w:pPr>
            <w:r w:rsidRPr="008A799F">
              <w:rPr>
                <w:rFonts w:ascii="Arial" w:hAnsi="Arial" w:cs="Arial"/>
                <w:sz w:val="20"/>
                <w:lang w:eastAsia="de-DE"/>
              </w:rPr>
              <w:t>In Step 4, UE reports by UAI</w:t>
            </w:r>
          </w:p>
          <w:p w14:paraId="2743CA82" w14:textId="77777777" w:rsidR="00011724" w:rsidRPr="008A799F" w:rsidRDefault="00011724" w:rsidP="00B44D0B">
            <w:pPr>
              <w:pStyle w:val="ac"/>
              <w:numPr>
                <w:ilvl w:val="1"/>
                <w:numId w:val="8"/>
              </w:numPr>
              <w:spacing w:after="0" w:line="240" w:lineRule="auto"/>
              <w:ind w:leftChars="0"/>
              <w:rPr>
                <w:rFonts w:ascii="Arial" w:hAnsi="Arial" w:cs="Arial"/>
                <w:sz w:val="20"/>
                <w:lang w:eastAsia="de-DE"/>
              </w:rPr>
            </w:pPr>
            <w:r w:rsidRPr="008A799F">
              <w:rPr>
                <w:rFonts w:ascii="Arial" w:hAnsi="Arial" w:cs="Arial"/>
                <w:sz w:val="20"/>
                <w:lang w:eastAsia="de-DE"/>
              </w:rPr>
              <w:t xml:space="preserve">the applicable one or multiple sets of inference related parameters may be included. </w:t>
            </w:r>
          </w:p>
          <w:p w14:paraId="6EBCAC80" w14:textId="77777777" w:rsidR="00011724" w:rsidRPr="008A799F" w:rsidRDefault="00011724" w:rsidP="00B44D0B">
            <w:pPr>
              <w:pStyle w:val="ac"/>
              <w:numPr>
                <w:ilvl w:val="2"/>
                <w:numId w:val="8"/>
              </w:numPr>
              <w:spacing w:after="0" w:line="240" w:lineRule="auto"/>
              <w:ind w:leftChars="0"/>
              <w:rPr>
                <w:rFonts w:ascii="Arial" w:hAnsi="Arial" w:cs="Arial"/>
                <w:sz w:val="20"/>
                <w:lang w:eastAsia="de-DE"/>
              </w:rPr>
            </w:pPr>
            <w:r w:rsidRPr="008A799F">
              <w:rPr>
                <w:rFonts w:ascii="Arial" w:hAnsi="Arial" w:cs="Arial"/>
                <w:sz w:val="20"/>
                <w:lang w:eastAsia="de-DE"/>
              </w:rPr>
              <w:t xml:space="preserve">FFS on the set of inference related parameters, at least including: </w:t>
            </w:r>
          </w:p>
          <w:p w14:paraId="57328B15" w14:textId="77777777" w:rsidR="00011724" w:rsidRPr="008A799F" w:rsidRDefault="00011724" w:rsidP="00B44D0B">
            <w:pPr>
              <w:pStyle w:val="ac"/>
              <w:numPr>
                <w:ilvl w:val="3"/>
                <w:numId w:val="8"/>
              </w:numPr>
              <w:spacing w:after="0" w:line="240" w:lineRule="auto"/>
              <w:ind w:leftChars="0"/>
              <w:rPr>
                <w:rFonts w:ascii="Arial" w:hAnsi="Arial" w:cs="Arial"/>
                <w:sz w:val="20"/>
                <w:lang w:eastAsia="de-DE"/>
              </w:rPr>
            </w:pPr>
            <w:r w:rsidRPr="008A799F">
              <w:rPr>
                <w:rFonts w:ascii="Arial" w:hAnsi="Arial" w:cs="Arial"/>
                <w:sz w:val="20"/>
                <w:lang w:eastAsia="de-DE"/>
              </w:rPr>
              <w:t>Set A related information</w:t>
            </w:r>
          </w:p>
          <w:p w14:paraId="490E83B6" w14:textId="77777777" w:rsidR="00011724" w:rsidRPr="008A799F" w:rsidRDefault="00011724" w:rsidP="00B44D0B">
            <w:pPr>
              <w:pStyle w:val="ac"/>
              <w:numPr>
                <w:ilvl w:val="3"/>
                <w:numId w:val="8"/>
              </w:numPr>
              <w:spacing w:after="0" w:line="240" w:lineRule="auto"/>
              <w:ind w:leftChars="0"/>
              <w:rPr>
                <w:rFonts w:ascii="Arial" w:hAnsi="Arial" w:cs="Arial"/>
                <w:sz w:val="20"/>
                <w:lang w:eastAsia="de-DE"/>
              </w:rPr>
            </w:pPr>
            <w:r w:rsidRPr="008A799F">
              <w:rPr>
                <w:rFonts w:ascii="Arial" w:hAnsi="Arial" w:cs="Arial"/>
                <w:sz w:val="20"/>
                <w:lang w:eastAsia="de-DE"/>
              </w:rPr>
              <w:t>Set B related information</w:t>
            </w:r>
          </w:p>
          <w:p w14:paraId="4CDFCA36" w14:textId="77777777" w:rsidR="00011724" w:rsidRPr="008A799F" w:rsidRDefault="00011724" w:rsidP="00B44D0B">
            <w:pPr>
              <w:pStyle w:val="ac"/>
              <w:numPr>
                <w:ilvl w:val="3"/>
                <w:numId w:val="8"/>
              </w:numPr>
              <w:spacing w:after="0" w:line="240" w:lineRule="auto"/>
              <w:ind w:leftChars="0"/>
              <w:rPr>
                <w:rFonts w:ascii="Arial" w:hAnsi="Arial" w:cs="Arial"/>
                <w:sz w:val="20"/>
                <w:lang w:eastAsia="de-DE"/>
              </w:rPr>
            </w:pPr>
            <w:r w:rsidRPr="008A799F">
              <w:rPr>
                <w:rFonts w:ascii="Arial" w:hAnsi="Arial" w:cs="Arial"/>
                <w:sz w:val="20"/>
                <w:lang w:eastAsia="de-DE"/>
              </w:rPr>
              <w:t xml:space="preserve">Report content related information </w:t>
            </w:r>
          </w:p>
          <w:p w14:paraId="405D6570" w14:textId="77777777" w:rsidR="00011724" w:rsidRPr="008A799F" w:rsidRDefault="00011724" w:rsidP="00B44D0B">
            <w:pPr>
              <w:pStyle w:val="ac"/>
              <w:numPr>
                <w:ilvl w:val="3"/>
                <w:numId w:val="8"/>
              </w:numPr>
              <w:spacing w:after="0" w:line="240" w:lineRule="auto"/>
              <w:ind w:leftChars="0"/>
              <w:rPr>
                <w:rFonts w:ascii="Arial" w:hAnsi="Arial" w:cs="Arial"/>
                <w:sz w:val="20"/>
                <w:lang w:eastAsia="de-DE"/>
              </w:rPr>
            </w:pPr>
            <w:r w:rsidRPr="008A799F">
              <w:rPr>
                <w:rFonts w:ascii="Arial" w:hAnsi="Arial" w:cs="Arial"/>
                <w:sz w:val="20"/>
                <w:lang w:eastAsia="de-DE"/>
              </w:rPr>
              <w:t xml:space="preserve">For BM-Case 2, </w:t>
            </w:r>
          </w:p>
          <w:p w14:paraId="5A096223" w14:textId="77777777" w:rsidR="00011724" w:rsidRPr="008A799F" w:rsidRDefault="00011724" w:rsidP="00B44D0B">
            <w:pPr>
              <w:pStyle w:val="ac"/>
              <w:numPr>
                <w:ilvl w:val="4"/>
                <w:numId w:val="8"/>
              </w:numPr>
              <w:spacing w:after="0" w:line="240" w:lineRule="auto"/>
              <w:ind w:leftChars="0"/>
              <w:rPr>
                <w:rFonts w:ascii="Arial" w:hAnsi="Arial" w:cs="Arial"/>
                <w:sz w:val="20"/>
                <w:lang w:eastAsia="de-DE"/>
              </w:rPr>
            </w:pPr>
            <w:r w:rsidRPr="008A799F">
              <w:rPr>
                <w:rFonts w:ascii="Arial" w:hAnsi="Arial" w:cs="Arial"/>
                <w:sz w:val="20"/>
                <w:lang w:eastAsia="de-DE"/>
              </w:rPr>
              <w:t>Time instances related information for measurements</w:t>
            </w:r>
          </w:p>
          <w:p w14:paraId="3506BA7F" w14:textId="77777777" w:rsidR="00011724" w:rsidRPr="008A799F" w:rsidRDefault="00011724" w:rsidP="00B44D0B">
            <w:pPr>
              <w:pStyle w:val="ac"/>
              <w:numPr>
                <w:ilvl w:val="4"/>
                <w:numId w:val="8"/>
              </w:numPr>
              <w:spacing w:after="0" w:line="240" w:lineRule="auto"/>
              <w:ind w:leftChars="0"/>
              <w:rPr>
                <w:rFonts w:ascii="Arial" w:hAnsi="Arial" w:cs="Arial"/>
                <w:sz w:val="20"/>
                <w:lang w:eastAsia="de-DE"/>
              </w:rPr>
            </w:pPr>
            <w:r w:rsidRPr="008A799F">
              <w:rPr>
                <w:rFonts w:ascii="Arial" w:hAnsi="Arial" w:cs="Arial"/>
                <w:sz w:val="20"/>
                <w:lang w:eastAsia="de-DE"/>
              </w:rPr>
              <w:t>Time instances related information for prediction</w:t>
            </w:r>
          </w:p>
          <w:p w14:paraId="5E2D758C" w14:textId="77777777" w:rsidR="00011724" w:rsidRPr="008A799F" w:rsidRDefault="00011724" w:rsidP="00B44D0B">
            <w:pPr>
              <w:pStyle w:val="ac"/>
              <w:numPr>
                <w:ilvl w:val="2"/>
                <w:numId w:val="8"/>
              </w:numPr>
              <w:spacing w:after="0" w:line="240" w:lineRule="auto"/>
              <w:ind w:leftChars="0"/>
              <w:rPr>
                <w:rFonts w:ascii="Arial" w:hAnsi="Arial" w:cs="Arial"/>
                <w:sz w:val="20"/>
                <w:lang w:eastAsia="de-DE"/>
              </w:rPr>
            </w:pPr>
            <w:r w:rsidRPr="008A799F">
              <w:rPr>
                <w:rFonts w:ascii="Arial" w:hAnsi="Arial" w:cs="Arial"/>
                <w:sz w:val="20"/>
                <w:lang w:eastAsia="de-DE"/>
              </w:rPr>
              <w:t>Note: not applicable may also be replied by UE</w:t>
            </w:r>
          </w:p>
          <w:p w14:paraId="11036CC8" w14:textId="77777777" w:rsidR="00011724" w:rsidRPr="008A799F" w:rsidRDefault="00011724" w:rsidP="00B44D0B">
            <w:pPr>
              <w:pStyle w:val="ac"/>
              <w:numPr>
                <w:ilvl w:val="2"/>
                <w:numId w:val="8"/>
              </w:numPr>
              <w:spacing w:after="0" w:line="240" w:lineRule="auto"/>
              <w:ind w:leftChars="0"/>
              <w:rPr>
                <w:rFonts w:ascii="Arial" w:hAnsi="Arial" w:cs="Arial"/>
                <w:sz w:val="20"/>
                <w:lang w:eastAsia="de-DE"/>
              </w:rPr>
            </w:pPr>
            <w:r w:rsidRPr="008A799F">
              <w:rPr>
                <w:rFonts w:ascii="Arial" w:hAnsi="Arial" w:cs="Arial"/>
                <w:sz w:val="20"/>
                <w:lang w:eastAsia="de-DE"/>
              </w:rPr>
              <w:t>Note: if the inference related parameters are not supported for reporting, only the applicability(</w:t>
            </w:r>
            <w:proofErr w:type="spellStart"/>
            <w:r w:rsidRPr="008A799F">
              <w:rPr>
                <w:rFonts w:ascii="Arial" w:hAnsi="Arial" w:cs="Arial"/>
                <w:sz w:val="20"/>
                <w:lang w:eastAsia="de-DE"/>
              </w:rPr>
              <w:t>ies</w:t>
            </w:r>
            <w:proofErr w:type="spellEnd"/>
            <w:r w:rsidRPr="008A799F">
              <w:rPr>
                <w:rFonts w:ascii="Arial" w:hAnsi="Arial" w:cs="Arial"/>
                <w:sz w:val="20"/>
                <w:lang w:eastAsia="de-DE"/>
              </w:rPr>
              <w:t xml:space="preserve">) or not is reported in Step 4. </w:t>
            </w:r>
          </w:p>
          <w:p w14:paraId="4B70DDDE" w14:textId="77777777" w:rsidR="00011724" w:rsidRPr="008A799F" w:rsidRDefault="00011724" w:rsidP="00B44D0B">
            <w:pPr>
              <w:pStyle w:val="ac"/>
              <w:numPr>
                <w:ilvl w:val="1"/>
                <w:numId w:val="8"/>
              </w:numPr>
              <w:spacing w:after="0" w:line="240" w:lineRule="auto"/>
              <w:ind w:leftChars="0"/>
              <w:rPr>
                <w:rFonts w:ascii="Arial" w:hAnsi="Arial" w:cs="Arial"/>
                <w:sz w:val="20"/>
                <w:lang w:eastAsia="de-DE"/>
              </w:rPr>
            </w:pPr>
            <w:r w:rsidRPr="008A799F">
              <w:rPr>
                <w:rFonts w:ascii="Arial" w:hAnsi="Arial" w:cs="Arial"/>
                <w:sz w:val="20"/>
                <w:lang w:eastAsia="de-DE"/>
              </w:rPr>
              <w:t>the associated ID(s) may be included</w:t>
            </w:r>
          </w:p>
          <w:p w14:paraId="43FC63BE" w14:textId="77777777" w:rsidR="00011724" w:rsidRPr="008A799F" w:rsidRDefault="00011724" w:rsidP="00B44D0B">
            <w:pPr>
              <w:pStyle w:val="ac"/>
              <w:numPr>
                <w:ilvl w:val="2"/>
                <w:numId w:val="8"/>
              </w:numPr>
              <w:spacing w:after="0" w:line="240" w:lineRule="auto"/>
              <w:ind w:leftChars="0"/>
              <w:rPr>
                <w:rFonts w:ascii="Arial" w:hAnsi="Arial" w:cs="Arial"/>
                <w:sz w:val="20"/>
                <w:lang w:eastAsia="de-DE"/>
              </w:rPr>
            </w:pPr>
            <w:r w:rsidRPr="008A799F">
              <w:rPr>
                <w:rFonts w:ascii="Arial" w:hAnsi="Arial" w:cs="Arial"/>
                <w:sz w:val="20"/>
                <w:lang w:eastAsia="de-DE"/>
              </w:rPr>
              <w:t xml:space="preserve">FFS: a) as part of the inference related parameters, or </w:t>
            </w:r>
          </w:p>
          <w:p w14:paraId="448B3E8C" w14:textId="77777777" w:rsidR="00011724" w:rsidRPr="008A799F" w:rsidRDefault="00011724" w:rsidP="00B44D0B">
            <w:pPr>
              <w:pStyle w:val="ac"/>
              <w:numPr>
                <w:ilvl w:val="2"/>
                <w:numId w:val="8"/>
              </w:numPr>
              <w:spacing w:after="0" w:line="240" w:lineRule="auto"/>
              <w:ind w:leftChars="0"/>
              <w:rPr>
                <w:rFonts w:ascii="Arial" w:hAnsi="Arial" w:cs="Arial"/>
                <w:sz w:val="20"/>
                <w:lang w:eastAsia="de-DE"/>
              </w:rPr>
            </w:pPr>
            <w:r w:rsidRPr="008A799F">
              <w:rPr>
                <w:rFonts w:ascii="Arial" w:hAnsi="Arial" w:cs="Arial"/>
                <w:sz w:val="20"/>
                <w:lang w:eastAsia="de-DE"/>
              </w:rPr>
              <w:t xml:space="preserve">FFS: b) independently from the set of the inference related parameters. </w:t>
            </w:r>
          </w:p>
          <w:p w14:paraId="2CEB687D" w14:textId="77777777" w:rsidR="00011724" w:rsidRPr="008A799F" w:rsidRDefault="00011724" w:rsidP="00B44D0B">
            <w:pPr>
              <w:pStyle w:val="ac"/>
              <w:numPr>
                <w:ilvl w:val="0"/>
                <w:numId w:val="8"/>
              </w:numPr>
              <w:spacing w:after="0" w:line="240" w:lineRule="auto"/>
              <w:ind w:leftChars="0"/>
              <w:rPr>
                <w:rFonts w:ascii="Arial" w:hAnsi="Arial" w:cs="Arial"/>
                <w:sz w:val="20"/>
                <w:lang w:eastAsia="de-DE"/>
              </w:rPr>
            </w:pPr>
            <w:r w:rsidRPr="008A799F">
              <w:rPr>
                <w:rFonts w:ascii="Arial" w:hAnsi="Arial" w:cs="Arial"/>
                <w:sz w:val="20"/>
                <w:lang w:eastAsia="de-DE"/>
              </w:rPr>
              <w:t>In Step 5, NW configures configuration(s) for CSI report for inference.</w:t>
            </w:r>
          </w:p>
          <w:p w14:paraId="2D384F0C" w14:textId="77777777" w:rsidR="00011724" w:rsidRPr="008A799F" w:rsidRDefault="00011724" w:rsidP="00011724">
            <w:pPr>
              <w:pStyle w:val="a6"/>
              <w:spacing w:after="0"/>
              <w:jc w:val="both"/>
              <w:rPr>
                <w:rFonts w:ascii="Arial" w:hAnsi="Arial" w:cs="Arial"/>
                <w:lang w:eastAsia="de-DE"/>
              </w:rPr>
            </w:pPr>
            <w:r w:rsidRPr="008A799F">
              <w:rPr>
                <w:rFonts w:ascii="Arial" w:hAnsi="Arial" w:cs="Arial"/>
                <w:sz w:val="20"/>
                <w:lang w:eastAsia="de-DE"/>
              </w:rPr>
              <w:t xml:space="preserve">Note: There is no impact of configuring CSI report configuration for non-AI beam management in </w:t>
            </w:r>
            <w:proofErr w:type="spellStart"/>
            <w:r w:rsidRPr="008A799F">
              <w:rPr>
                <w:rFonts w:ascii="Arial" w:hAnsi="Arial" w:cs="Arial"/>
                <w:i/>
                <w:iCs/>
                <w:sz w:val="20"/>
                <w:lang w:eastAsia="de-DE"/>
              </w:rPr>
              <w:t>RRCReconfiguration</w:t>
            </w:r>
            <w:proofErr w:type="spellEnd"/>
            <w:r w:rsidRPr="008A799F">
              <w:rPr>
                <w:rFonts w:ascii="Arial" w:hAnsi="Arial" w:cs="Arial"/>
                <w:i/>
                <w:iCs/>
                <w:sz w:val="20"/>
                <w:lang w:eastAsia="de-DE"/>
              </w:rPr>
              <w:t>.</w:t>
            </w:r>
            <w:r w:rsidRPr="008A799F">
              <w:rPr>
                <w:rFonts w:ascii="Arial" w:hAnsi="Arial" w:cs="Arial"/>
                <w:lang w:eastAsia="de-DE"/>
              </w:rPr>
              <w:t xml:space="preserve"> </w:t>
            </w:r>
          </w:p>
          <w:p w14:paraId="21124583" w14:textId="77777777" w:rsidR="00961D70" w:rsidRPr="008A799F" w:rsidRDefault="00961D70" w:rsidP="00011724">
            <w:pPr>
              <w:pStyle w:val="a6"/>
              <w:spacing w:after="0"/>
              <w:jc w:val="both"/>
              <w:rPr>
                <w:rFonts w:ascii="Arial" w:hAnsi="Arial" w:cs="Arial"/>
                <w:lang w:eastAsia="ko-KR"/>
              </w:rPr>
            </w:pPr>
          </w:p>
          <w:p w14:paraId="33369A85" w14:textId="77777777" w:rsidR="00961D70" w:rsidRPr="008A799F" w:rsidRDefault="00961D70" w:rsidP="00961D70">
            <w:pPr>
              <w:spacing w:after="0"/>
              <w:rPr>
                <w:rFonts w:ascii="Arial" w:hAnsi="Arial" w:cs="Arial"/>
                <w:sz w:val="20"/>
                <w:lang w:eastAsia="zh-CN"/>
              </w:rPr>
            </w:pPr>
            <w:r w:rsidRPr="008A799F">
              <w:rPr>
                <w:rFonts w:ascii="Arial" w:hAnsi="Arial" w:cs="Arial"/>
                <w:sz w:val="20"/>
                <w:lang w:eastAsia="zh-CN"/>
              </w:rPr>
              <w:t xml:space="preserve">In RAN1’s </w:t>
            </w:r>
            <w:r w:rsidRPr="008A799F">
              <w:rPr>
                <w:rFonts w:ascii="Arial" w:eastAsia="DengXian" w:hAnsi="Arial" w:cs="Arial"/>
                <w:sz w:val="20"/>
                <w:lang w:eastAsia="zh-CN"/>
              </w:rPr>
              <w:t xml:space="preserve">discussion </w:t>
            </w:r>
            <w:r w:rsidRPr="008A799F">
              <w:rPr>
                <w:rFonts w:ascii="Arial" w:hAnsi="Arial" w:cs="Arial"/>
                <w:sz w:val="20"/>
                <w:lang w:eastAsia="zh-CN"/>
              </w:rPr>
              <w:t>of RAN 2 terminologies</w:t>
            </w:r>
            <w:r w:rsidRPr="008A799F">
              <w:rPr>
                <w:rFonts w:ascii="Arial" w:eastAsia="DengXian" w:hAnsi="Arial" w:cs="Arial"/>
                <w:sz w:val="20"/>
                <w:lang w:eastAsia="zh-CN"/>
              </w:rPr>
              <w:t xml:space="preserve"> on beam management</w:t>
            </w:r>
            <w:r w:rsidRPr="008A799F">
              <w:rPr>
                <w:rFonts w:ascii="Arial" w:hAnsi="Arial" w:cs="Arial"/>
                <w:sz w:val="20"/>
                <w:lang w:eastAsia="zh-CN"/>
              </w:rPr>
              <w:t xml:space="preserve">, </w:t>
            </w:r>
          </w:p>
          <w:p w14:paraId="50D2AA92" w14:textId="77777777" w:rsidR="00961D70" w:rsidRPr="008A799F" w:rsidRDefault="00961D70" w:rsidP="00B44D0B">
            <w:pPr>
              <w:pStyle w:val="ac"/>
              <w:numPr>
                <w:ilvl w:val="0"/>
                <w:numId w:val="9"/>
              </w:numPr>
              <w:spacing w:after="0" w:line="240" w:lineRule="auto"/>
              <w:ind w:leftChars="0"/>
              <w:rPr>
                <w:rFonts w:ascii="Arial" w:hAnsi="Arial" w:cs="Arial"/>
                <w:sz w:val="20"/>
                <w:lang w:eastAsia="de-DE"/>
              </w:rPr>
            </w:pPr>
            <w:r w:rsidRPr="008A799F">
              <w:rPr>
                <w:rFonts w:ascii="Arial" w:hAnsi="Arial" w:cs="Arial"/>
                <w:sz w:val="20"/>
              </w:rPr>
              <w:t>The</w:t>
            </w:r>
            <w:r w:rsidRPr="008A799F">
              <w:rPr>
                <w:rFonts w:ascii="Arial" w:eastAsia="DengXian" w:hAnsi="Arial" w:cs="Arial"/>
                <w:sz w:val="20"/>
                <w:lang w:eastAsia="zh-CN"/>
              </w:rPr>
              <w:t xml:space="preserve"> concept/terminology</w:t>
            </w:r>
            <w:r w:rsidRPr="008A799F">
              <w:rPr>
                <w:rFonts w:ascii="Arial" w:hAnsi="Arial" w:cs="Arial"/>
                <w:sz w:val="20"/>
              </w:rPr>
              <w:t xml:space="preserve"> “</w:t>
            </w:r>
            <w:proofErr w:type="gramStart"/>
            <w:r w:rsidRPr="008A799F">
              <w:rPr>
                <w:rFonts w:ascii="Arial" w:hAnsi="Arial" w:cs="Arial"/>
                <w:sz w:val="20"/>
              </w:rPr>
              <w:t>functionality“</w:t>
            </w:r>
            <w:r w:rsidRPr="008A799F">
              <w:rPr>
                <w:rFonts w:ascii="Arial" w:hAnsi="Arial" w:cs="Arial"/>
                <w:sz w:val="20"/>
                <w:lang w:eastAsia="de-DE"/>
              </w:rPr>
              <w:t xml:space="preserve"> of</w:t>
            </w:r>
            <w:proofErr w:type="gramEnd"/>
            <w:r w:rsidRPr="008A799F">
              <w:rPr>
                <w:rFonts w:ascii="Arial" w:hAnsi="Arial" w:cs="Arial"/>
                <w:sz w:val="20"/>
                <w:lang w:eastAsia="de-DE"/>
              </w:rPr>
              <w:t xml:space="preserve"> </w:t>
            </w:r>
            <w:r w:rsidRPr="008A799F">
              <w:rPr>
                <w:rFonts w:ascii="Arial" w:hAnsi="Arial" w:cs="Arial"/>
                <w:b/>
                <w:bCs/>
                <w:sz w:val="20"/>
                <w:lang w:eastAsia="de-DE"/>
              </w:rPr>
              <w:t xml:space="preserve">Supported </w:t>
            </w:r>
            <w:r w:rsidRPr="008A799F">
              <w:rPr>
                <w:rFonts w:ascii="Arial" w:hAnsi="Arial" w:cs="Arial"/>
                <w:b/>
                <w:bCs/>
                <w:sz w:val="20"/>
              </w:rPr>
              <w:t>functionalities</w:t>
            </w:r>
            <w:r w:rsidRPr="008A799F">
              <w:rPr>
                <w:rFonts w:ascii="Arial" w:hAnsi="Arial" w:cs="Arial"/>
                <w:sz w:val="20"/>
              </w:rPr>
              <w:t xml:space="preserve"> </w:t>
            </w:r>
            <w:r w:rsidRPr="008A799F">
              <w:rPr>
                <w:rFonts w:ascii="Arial" w:hAnsi="Arial" w:cs="Arial"/>
                <w:sz w:val="20"/>
                <w:lang w:eastAsia="de-DE"/>
              </w:rPr>
              <w:t>may refer to UE-capability information/parameters i.e., Rel-19 AI/ML-specific FGs</w:t>
            </w:r>
          </w:p>
          <w:p w14:paraId="3CE67D1A" w14:textId="77777777" w:rsidR="00961D70" w:rsidRPr="008A799F" w:rsidRDefault="00961D70" w:rsidP="00B44D0B">
            <w:pPr>
              <w:pStyle w:val="ac"/>
              <w:numPr>
                <w:ilvl w:val="0"/>
                <w:numId w:val="9"/>
              </w:numPr>
              <w:spacing w:after="0" w:line="240" w:lineRule="auto"/>
              <w:ind w:leftChars="0"/>
              <w:rPr>
                <w:rFonts w:ascii="Arial" w:hAnsi="Arial" w:cs="Arial"/>
                <w:sz w:val="20"/>
                <w:lang w:eastAsia="de-DE"/>
              </w:rPr>
            </w:pPr>
            <w:r w:rsidRPr="008A799F">
              <w:rPr>
                <w:rFonts w:ascii="Arial" w:hAnsi="Arial" w:cs="Arial"/>
                <w:sz w:val="20"/>
              </w:rPr>
              <w:t xml:space="preserve">The </w:t>
            </w:r>
            <w:r w:rsidRPr="008A799F">
              <w:rPr>
                <w:rFonts w:ascii="Arial" w:eastAsia="DengXian" w:hAnsi="Arial" w:cs="Arial"/>
                <w:sz w:val="20"/>
                <w:lang w:eastAsia="zh-CN"/>
              </w:rPr>
              <w:t>concept/terminology</w:t>
            </w:r>
            <w:r w:rsidRPr="008A799F">
              <w:rPr>
                <w:rFonts w:ascii="Arial" w:hAnsi="Arial" w:cs="Arial"/>
                <w:sz w:val="20"/>
              </w:rPr>
              <w:t xml:space="preserve"> </w:t>
            </w:r>
            <w:proofErr w:type="gramStart"/>
            <w:r w:rsidRPr="008A799F">
              <w:rPr>
                <w:rFonts w:ascii="Arial" w:hAnsi="Arial" w:cs="Arial"/>
                <w:sz w:val="20"/>
              </w:rPr>
              <w:t>“ functionality</w:t>
            </w:r>
            <w:proofErr w:type="gramEnd"/>
            <w:r w:rsidRPr="008A799F">
              <w:rPr>
                <w:rFonts w:ascii="Arial" w:hAnsi="Arial" w:cs="Arial"/>
                <w:sz w:val="20"/>
              </w:rPr>
              <w:t>“</w:t>
            </w:r>
            <w:r w:rsidRPr="008A799F">
              <w:rPr>
                <w:rFonts w:ascii="Arial" w:hAnsi="Arial" w:cs="Arial"/>
                <w:sz w:val="20"/>
                <w:lang w:eastAsia="de-DE"/>
              </w:rPr>
              <w:t xml:space="preserve"> of </w:t>
            </w:r>
            <w:r w:rsidRPr="008A799F">
              <w:rPr>
                <w:rFonts w:ascii="Arial" w:hAnsi="Arial" w:cs="Arial"/>
                <w:b/>
                <w:bCs/>
                <w:sz w:val="20"/>
                <w:lang w:eastAsia="de-DE"/>
              </w:rPr>
              <w:t xml:space="preserve">Applicable </w:t>
            </w:r>
            <w:r w:rsidRPr="008A799F">
              <w:rPr>
                <w:rFonts w:ascii="Arial" w:hAnsi="Arial" w:cs="Arial"/>
                <w:b/>
                <w:bCs/>
                <w:sz w:val="20"/>
              </w:rPr>
              <w:t>functionalities</w:t>
            </w:r>
            <w:r w:rsidRPr="008A799F">
              <w:rPr>
                <w:rFonts w:ascii="Arial" w:hAnsi="Arial" w:cs="Arial"/>
                <w:sz w:val="20"/>
              </w:rPr>
              <w:t xml:space="preserve"> </w:t>
            </w:r>
            <w:r w:rsidRPr="008A799F">
              <w:rPr>
                <w:rFonts w:ascii="Arial" w:hAnsi="Arial" w:cs="Arial"/>
                <w:sz w:val="20"/>
                <w:lang w:eastAsia="de-DE"/>
              </w:rPr>
              <w:t xml:space="preserve">may refer to </w:t>
            </w:r>
            <w:r w:rsidRPr="008A799F">
              <w:rPr>
                <w:rFonts w:ascii="Arial" w:hAnsi="Arial" w:cs="Arial"/>
                <w:i/>
                <w:iCs/>
                <w:sz w:val="20"/>
                <w:lang w:eastAsia="de-DE"/>
              </w:rPr>
              <w:t>CSI-</w:t>
            </w:r>
            <w:proofErr w:type="spellStart"/>
            <w:r w:rsidRPr="008A799F">
              <w:rPr>
                <w:rFonts w:ascii="Arial" w:hAnsi="Arial" w:cs="Arial"/>
                <w:i/>
                <w:iCs/>
                <w:sz w:val="20"/>
                <w:lang w:eastAsia="de-DE"/>
              </w:rPr>
              <w:t>ReportConfig</w:t>
            </w:r>
            <w:proofErr w:type="spellEnd"/>
            <w:r w:rsidRPr="008A799F">
              <w:rPr>
                <w:rFonts w:ascii="Arial" w:hAnsi="Arial" w:cs="Arial"/>
                <w:sz w:val="20"/>
                <w:lang w:eastAsia="de-DE"/>
              </w:rPr>
              <w:t xml:space="preserve"> for inference configuration or a set of inference related parameters or information/parameters</w:t>
            </w:r>
            <w:r w:rsidRPr="008A799F">
              <w:rPr>
                <w:rFonts w:ascii="Arial" w:eastAsia="DengXian" w:hAnsi="Arial" w:cs="Arial"/>
                <w:sz w:val="20"/>
                <w:lang w:eastAsia="zh-CN"/>
              </w:rPr>
              <w:t xml:space="preserve"> indicated by UE </w:t>
            </w:r>
          </w:p>
          <w:p w14:paraId="715A3505" w14:textId="77777777" w:rsidR="00961D70" w:rsidRPr="008A799F" w:rsidRDefault="00961D70" w:rsidP="00B44D0B">
            <w:pPr>
              <w:pStyle w:val="ac"/>
              <w:numPr>
                <w:ilvl w:val="0"/>
                <w:numId w:val="9"/>
              </w:numPr>
              <w:tabs>
                <w:tab w:val="left" w:pos="360"/>
                <w:tab w:val="left" w:pos="709"/>
              </w:tabs>
              <w:spacing w:after="0" w:line="240" w:lineRule="auto"/>
              <w:ind w:leftChars="0"/>
              <w:rPr>
                <w:rFonts w:ascii="Arial" w:hAnsi="Arial" w:cs="Arial"/>
                <w:sz w:val="20"/>
                <w:lang w:eastAsia="de-DE"/>
              </w:rPr>
            </w:pPr>
            <w:r w:rsidRPr="008A799F">
              <w:rPr>
                <w:rFonts w:ascii="Arial" w:hAnsi="Arial" w:cs="Arial"/>
                <w:sz w:val="20"/>
              </w:rPr>
              <w:t xml:space="preserve">The </w:t>
            </w:r>
            <w:r w:rsidRPr="008A799F">
              <w:rPr>
                <w:rFonts w:ascii="Arial" w:hAnsi="Arial" w:cs="Arial"/>
                <w:b/>
                <w:bCs/>
                <w:sz w:val="20"/>
                <w:lang w:eastAsia="de-DE"/>
              </w:rPr>
              <w:t xml:space="preserve">Activated </w:t>
            </w:r>
            <w:r w:rsidRPr="008A799F">
              <w:rPr>
                <w:rFonts w:ascii="Arial" w:hAnsi="Arial" w:cs="Arial"/>
                <w:b/>
                <w:bCs/>
                <w:sz w:val="20"/>
              </w:rPr>
              <w:t>functionalities</w:t>
            </w:r>
            <w:r w:rsidRPr="008A799F">
              <w:rPr>
                <w:rFonts w:ascii="Arial" w:eastAsia="DengXian" w:hAnsi="Arial" w:cs="Arial"/>
                <w:sz w:val="20"/>
                <w:lang w:eastAsia="zh-CN"/>
              </w:rPr>
              <w:t xml:space="preserve"> </w:t>
            </w:r>
            <w:r w:rsidRPr="008A799F">
              <w:rPr>
                <w:rFonts w:ascii="Arial" w:hAnsi="Arial" w:cs="Arial"/>
                <w:sz w:val="20"/>
                <w:lang w:eastAsia="de-DE"/>
              </w:rPr>
              <w:t xml:space="preserve">may </w:t>
            </w:r>
            <w:r w:rsidRPr="008A799F">
              <w:rPr>
                <w:rFonts w:ascii="Arial" w:eastAsia="DengXian" w:hAnsi="Arial" w:cs="Arial"/>
                <w:sz w:val="20"/>
                <w:lang w:eastAsia="zh-CN"/>
              </w:rPr>
              <w:t>be enabled based on CSI framework.</w:t>
            </w:r>
          </w:p>
          <w:p w14:paraId="5E143EE7" w14:textId="2CB0F435" w:rsidR="00961D70" w:rsidRPr="002A2DAA" w:rsidRDefault="00961D70" w:rsidP="00961D70">
            <w:pPr>
              <w:pStyle w:val="a6"/>
              <w:spacing w:after="0"/>
              <w:jc w:val="both"/>
              <w:rPr>
                <w:lang w:eastAsia="ko-KR"/>
              </w:rPr>
            </w:pPr>
            <w:r w:rsidRPr="008A799F">
              <w:rPr>
                <w:rFonts w:ascii="Arial" w:eastAsia="DengXian" w:hAnsi="Arial" w:cs="Arial"/>
                <w:sz w:val="20"/>
                <w:lang w:eastAsia="zh-CN"/>
              </w:rPr>
              <w:t>Therefore, t</w:t>
            </w:r>
            <w:r w:rsidRPr="008A799F">
              <w:rPr>
                <w:rFonts w:ascii="Arial" w:hAnsi="Arial" w:cs="Arial"/>
                <w:sz w:val="20"/>
                <w:lang w:eastAsia="de-DE"/>
              </w:rPr>
              <w:t>he meaning and the granularity of “</w:t>
            </w:r>
            <w:proofErr w:type="spellStart"/>
            <w:proofErr w:type="gramStart"/>
            <w:r w:rsidRPr="008A799F">
              <w:rPr>
                <w:rFonts w:ascii="Arial" w:hAnsi="Arial" w:cs="Arial"/>
                <w:i/>
                <w:iCs/>
                <w:sz w:val="20"/>
                <w:lang w:eastAsia="de-DE"/>
              </w:rPr>
              <w:t>functionality</w:t>
            </w:r>
            <w:r w:rsidRPr="008A799F">
              <w:rPr>
                <w:rFonts w:ascii="Arial" w:hAnsi="Arial" w:cs="Arial"/>
                <w:sz w:val="20"/>
                <w:lang w:eastAsia="de-DE"/>
              </w:rPr>
              <w:t>“</w:t>
            </w:r>
            <w:proofErr w:type="gramEnd"/>
            <w:r w:rsidRPr="008A799F">
              <w:rPr>
                <w:rFonts w:ascii="Arial" w:hAnsi="Arial" w:cs="Arial"/>
                <w:sz w:val="20"/>
                <w:lang w:eastAsia="de-DE"/>
              </w:rPr>
              <w:t>for</w:t>
            </w:r>
            <w:proofErr w:type="spellEnd"/>
            <w:r w:rsidRPr="008A799F">
              <w:rPr>
                <w:rFonts w:ascii="Arial" w:hAnsi="Arial" w:cs="Arial"/>
                <w:sz w:val="20"/>
                <w:lang w:eastAsia="de-DE"/>
              </w:rPr>
              <w:t xml:space="preserve"> </w:t>
            </w:r>
            <w:r w:rsidRPr="008A799F">
              <w:rPr>
                <w:rFonts w:ascii="Arial" w:hAnsi="Arial" w:cs="Arial"/>
                <w:b/>
                <w:bCs/>
                <w:sz w:val="20"/>
                <w:lang w:eastAsia="de-DE"/>
              </w:rPr>
              <w:t>Applicable functionalities,</w:t>
            </w:r>
            <w:r w:rsidRPr="008A799F">
              <w:rPr>
                <w:rFonts w:ascii="Arial" w:hAnsi="Arial" w:cs="Arial"/>
                <w:sz w:val="20"/>
                <w:lang w:eastAsia="de-DE"/>
              </w:rPr>
              <w:t xml:space="preserve"> </w:t>
            </w:r>
            <w:r w:rsidRPr="008A799F">
              <w:rPr>
                <w:rFonts w:ascii="Arial" w:hAnsi="Arial" w:cs="Arial"/>
                <w:b/>
                <w:bCs/>
                <w:sz w:val="20"/>
                <w:lang w:eastAsia="de-DE"/>
              </w:rPr>
              <w:t>Activated functionalities</w:t>
            </w:r>
            <w:r w:rsidRPr="008A799F">
              <w:rPr>
                <w:rFonts w:ascii="Arial" w:hAnsi="Arial" w:cs="Arial"/>
                <w:sz w:val="20"/>
                <w:lang w:eastAsia="de-DE"/>
              </w:rPr>
              <w:t xml:space="preserve"> and </w:t>
            </w:r>
            <w:r w:rsidRPr="008A799F">
              <w:rPr>
                <w:rFonts w:ascii="Arial" w:hAnsi="Arial" w:cs="Arial"/>
                <w:b/>
                <w:bCs/>
                <w:sz w:val="20"/>
                <w:lang w:eastAsia="de-DE"/>
              </w:rPr>
              <w:t>Supported functionalities</w:t>
            </w:r>
            <w:r w:rsidRPr="008A799F">
              <w:rPr>
                <w:rFonts w:ascii="Arial" w:hAnsi="Arial" w:cs="Arial"/>
                <w:sz w:val="20"/>
                <w:lang w:eastAsia="de-DE"/>
              </w:rPr>
              <w:t xml:space="preserve"> may or may not be the same</w:t>
            </w:r>
            <w:r w:rsidRPr="008A799F">
              <w:rPr>
                <w:rFonts w:ascii="Arial" w:eastAsia="DengXian" w:hAnsi="Arial" w:cs="Arial"/>
                <w:sz w:val="20"/>
                <w:lang w:eastAsia="zh-CN"/>
              </w:rPr>
              <w:t>, depends on certain option in RAN1, and the discussion is still ongoing</w:t>
            </w:r>
          </w:p>
        </w:tc>
      </w:tr>
    </w:tbl>
    <w:p w14:paraId="4169D3F7" w14:textId="04E16714" w:rsidR="00141C77" w:rsidRPr="00141C77" w:rsidRDefault="00E41CC4" w:rsidP="00BE6F4B">
      <w:pPr>
        <w:spacing w:before="240" w:after="0"/>
        <w:rPr>
          <w:rFonts w:eastAsia="맑은 고딕"/>
          <w:lang w:eastAsia="ko-KR"/>
        </w:rPr>
      </w:pPr>
      <w:r>
        <w:rPr>
          <w:rFonts w:eastAsia="맑은 고딕" w:hint="eastAsia"/>
          <w:lang w:eastAsia="ko-KR"/>
        </w:rPr>
        <w:lastRenderedPageBreak/>
        <w:t xml:space="preserve">Since the RAN1 discussion about applicable functionality report is still going with </w:t>
      </w:r>
      <w:r w:rsidR="00470847">
        <w:rPr>
          <w:rFonts w:eastAsia="맑은 고딕" w:hint="eastAsia"/>
          <w:lang w:eastAsia="ko-KR"/>
        </w:rPr>
        <w:t xml:space="preserve">three </w:t>
      </w:r>
      <w:r>
        <w:rPr>
          <w:rFonts w:eastAsia="맑은 고딕" w:hint="eastAsia"/>
          <w:lang w:eastAsia="ko-KR"/>
        </w:rPr>
        <w:t xml:space="preserve">options, RAN2 need to wait for RAN1 input </w:t>
      </w:r>
      <w:r w:rsidRPr="00E41CC4">
        <w:rPr>
          <w:rFonts w:eastAsia="맑은 고딕"/>
          <w:lang w:eastAsia="ko-KR"/>
        </w:rPr>
        <w:t xml:space="preserve">on the content of applicability reporting and whether inference configuration can be </w:t>
      </w:r>
      <w:r w:rsidR="00AB163C" w:rsidRPr="00E41CC4">
        <w:rPr>
          <w:rFonts w:eastAsia="맑은 고딕"/>
          <w:lang w:eastAsia="ko-KR"/>
        </w:rPr>
        <w:t>signalled</w:t>
      </w:r>
      <w:r w:rsidRPr="00E41CC4">
        <w:rPr>
          <w:rFonts w:eastAsia="맑은 고딕"/>
          <w:lang w:eastAsia="ko-KR"/>
        </w:rPr>
        <w:t xml:space="preserve"> in step (3).</w:t>
      </w:r>
    </w:p>
    <w:p w14:paraId="2CD83194" w14:textId="2231E83F" w:rsidR="00223440" w:rsidRPr="00407C76" w:rsidRDefault="00223440" w:rsidP="00407C76">
      <w:pPr>
        <w:spacing w:before="240"/>
        <w:rPr>
          <w:rFonts w:ascii="Arial" w:hAnsi="Arial" w:cs="Arial"/>
          <w:b/>
          <w:bCs/>
          <w:lang w:val="en-US" w:eastAsia="ko-KR"/>
        </w:rPr>
      </w:pPr>
      <w:r w:rsidRPr="00407C76">
        <w:rPr>
          <w:rFonts w:ascii="Arial" w:hAnsi="Arial" w:cs="Arial"/>
          <w:b/>
          <w:bCs/>
          <w:lang w:val="en-US" w:eastAsia="ko-KR"/>
        </w:rPr>
        <w:lastRenderedPageBreak/>
        <w:t xml:space="preserve">Observation </w:t>
      </w:r>
      <w:r w:rsidR="00E41CC4">
        <w:rPr>
          <w:rFonts w:ascii="Arial" w:hAnsi="Arial" w:cs="Arial" w:hint="eastAsia"/>
          <w:b/>
          <w:bCs/>
          <w:lang w:val="en-US" w:eastAsia="ko-KR"/>
        </w:rPr>
        <w:t>1</w:t>
      </w:r>
      <w:r w:rsidRPr="00407C76">
        <w:rPr>
          <w:rFonts w:ascii="Arial" w:hAnsi="Arial" w:cs="Arial" w:hint="eastAsia"/>
          <w:b/>
          <w:bCs/>
          <w:lang w:val="en-US" w:eastAsia="ko-KR"/>
        </w:rPr>
        <w:t>.</w:t>
      </w:r>
      <w:r w:rsidRPr="00407C76">
        <w:rPr>
          <w:rFonts w:ascii="Arial" w:hAnsi="Arial" w:cs="Arial"/>
          <w:b/>
          <w:bCs/>
          <w:lang w:val="en-US" w:eastAsia="ko-KR"/>
        </w:rPr>
        <w:t xml:space="preserve"> The content of </w:t>
      </w:r>
      <w:r w:rsidR="00E41CC4">
        <w:rPr>
          <w:rFonts w:ascii="Arial" w:hAnsi="Arial" w:cs="Arial" w:hint="eastAsia"/>
          <w:b/>
          <w:bCs/>
          <w:lang w:val="en-US" w:eastAsia="ko-KR"/>
        </w:rPr>
        <w:t>the applicable functionality</w:t>
      </w:r>
      <w:r w:rsidRPr="00407C76">
        <w:rPr>
          <w:rFonts w:ascii="Arial" w:hAnsi="Arial" w:cs="Arial"/>
          <w:b/>
          <w:bCs/>
          <w:lang w:val="en-US" w:eastAsia="ko-KR"/>
        </w:rPr>
        <w:t xml:space="preserve"> reporting and whether inference configuration can be </w:t>
      </w:r>
      <w:proofErr w:type="spellStart"/>
      <w:r w:rsidRPr="00407C76">
        <w:rPr>
          <w:rFonts w:ascii="Arial" w:hAnsi="Arial" w:cs="Arial"/>
          <w:b/>
          <w:bCs/>
          <w:lang w:val="en-US" w:eastAsia="ko-KR"/>
        </w:rPr>
        <w:t>signal</w:t>
      </w:r>
      <w:r w:rsidR="00AB163C">
        <w:rPr>
          <w:rFonts w:ascii="Arial" w:hAnsi="Arial" w:cs="Arial" w:hint="eastAsia"/>
          <w:b/>
          <w:bCs/>
          <w:lang w:val="en-US" w:eastAsia="ko-KR"/>
        </w:rPr>
        <w:t>l</w:t>
      </w:r>
      <w:r w:rsidRPr="00407C76">
        <w:rPr>
          <w:rFonts w:ascii="Arial" w:hAnsi="Arial" w:cs="Arial"/>
          <w:b/>
          <w:bCs/>
          <w:lang w:val="en-US" w:eastAsia="ko-KR"/>
        </w:rPr>
        <w:t>ed</w:t>
      </w:r>
      <w:proofErr w:type="spellEnd"/>
      <w:r w:rsidRPr="00407C76">
        <w:rPr>
          <w:rFonts w:ascii="Arial" w:hAnsi="Arial" w:cs="Arial"/>
          <w:b/>
          <w:bCs/>
          <w:lang w:val="en-US" w:eastAsia="ko-KR"/>
        </w:rPr>
        <w:t xml:space="preserve"> in step (3) were left as FFS in the last RAN2 meeting. The </w:t>
      </w:r>
      <w:r w:rsidRPr="00407C76">
        <w:rPr>
          <w:rFonts w:ascii="Arial" w:hAnsi="Arial" w:cs="Arial" w:hint="eastAsia"/>
          <w:b/>
          <w:bCs/>
          <w:lang w:val="en-US" w:eastAsia="ko-KR"/>
        </w:rPr>
        <w:t>FFSs</w:t>
      </w:r>
      <w:r w:rsidRPr="00407C76">
        <w:rPr>
          <w:rFonts w:ascii="Arial" w:hAnsi="Arial" w:cs="Arial"/>
          <w:b/>
          <w:bCs/>
          <w:lang w:val="en-US" w:eastAsia="ko-KR"/>
        </w:rPr>
        <w:t xml:space="preserve"> may depend on RAN1’s progress.</w:t>
      </w:r>
    </w:p>
    <w:p w14:paraId="0CE5FFF4" w14:textId="77777777" w:rsidR="00A5639E" w:rsidRDefault="00223440" w:rsidP="00A5639E">
      <w:pPr>
        <w:spacing w:before="240"/>
        <w:rPr>
          <w:rFonts w:ascii="Arial" w:hAnsi="Arial" w:cs="Arial"/>
          <w:b/>
          <w:bCs/>
          <w:lang w:val="en-US" w:eastAsia="ko-KR"/>
        </w:rPr>
      </w:pPr>
      <w:r w:rsidRPr="00407C76">
        <w:rPr>
          <w:rFonts w:ascii="Arial" w:hAnsi="Arial" w:cs="Arial"/>
          <w:b/>
          <w:bCs/>
          <w:lang w:val="en-US" w:eastAsia="ko-KR"/>
        </w:rPr>
        <w:t>Proposal 1</w:t>
      </w:r>
      <w:r w:rsidRPr="00407C76">
        <w:rPr>
          <w:rFonts w:ascii="Arial" w:hAnsi="Arial" w:cs="Arial" w:hint="eastAsia"/>
          <w:b/>
          <w:bCs/>
          <w:lang w:val="en-US" w:eastAsia="ko-KR"/>
        </w:rPr>
        <w:t>.</w:t>
      </w:r>
      <w:r w:rsidRPr="00407C76">
        <w:rPr>
          <w:rFonts w:ascii="Arial" w:hAnsi="Arial" w:cs="Arial"/>
          <w:b/>
          <w:bCs/>
          <w:lang w:val="en-US" w:eastAsia="ko-KR"/>
        </w:rPr>
        <w:t xml:space="preserve"> Wait for RAN1 input on the content of applicability reporting and whether inference configuration can be signaled in step (3).</w:t>
      </w:r>
    </w:p>
    <w:p w14:paraId="1F5A07CC" w14:textId="393954A8" w:rsidR="00A5639E" w:rsidRPr="00A5639E" w:rsidRDefault="00A5639E" w:rsidP="00A5639E">
      <w:pPr>
        <w:spacing w:before="240"/>
        <w:rPr>
          <w:rFonts w:eastAsia="맑은 고딕"/>
          <w:lang w:eastAsia="ko-KR"/>
        </w:rPr>
      </w:pPr>
      <w:r w:rsidRPr="00A5639E">
        <w:rPr>
          <w:rFonts w:eastAsia="맑은 고딕" w:hint="eastAsia"/>
          <w:lang w:eastAsia="ko-KR"/>
        </w:rPr>
        <w:t>It</w:t>
      </w:r>
      <w:r>
        <w:rPr>
          <w:rFonts w:eastAsia="맑은 고딕" w:hint="eastAsia"/>
          <w:lang w:eastAsia="ko-KR"/>
        </w:rPr>
        <w:t xml:space="preserve"> was also left as FFS whether the UE should explicitly report</w:t>
      </w:r>
      <w:r w:rsidR="00673F8C">
        <w:rPr>
          <w:rFonts w:eastAsia="맑은 고딕" w:hint="eastAsia"/>
          <w:lang w:eastAsia="ko-KR"/>
        </w:rPr>
        <w:t xml:space="preserve"> </w:t>
      </w:r>
      <w:r>
        <w:rPr>
          <w:rFonts w:eastAsia="맑은 고딕" w:hint="eastAsia"/>
          <w:lang w:eastAsia="ko-KR"/>
        </w:rPr>
        <w:t xml:space="preserve">non-applicable </w:t>
      </w:r>
      <w:r>
        <w:rPr>
          <w:rFonts w:eastAsia="맑은 고딕"/>
          <w:lang w:eastAsia="ko-KR"/>
        </w:rPr>
        <w:t>functionality</w:t>
      </w:r>
      <w:r>
        <w:rPr>
          <w:rFonts w:eastAsia="맑은 고딕" w:hint="eastAsia"/>
          <w:lang w:eastAsia="ko-KR"/>
        </w:rPr>
        <w:t xml:space="preserve"> when</w:t>
      </w:r>
      <w:r w:rsidR="00673F8C">
        <w:rPr>
          <w:rFonts w:eastAsia="맑은 고딕" w:hint="eastAsia"/>
          <w:lang w:eastAsia="ko-KR"/>
        </w:rPr>
        <w:t xml:space="preserve"> applicable functionality becomes non-applicable. Implicit notification (simply sending only </w:t>
      </w:r>
      <w:r w:rsidR="00673F8C">
        <w:rPr>
          <w:rFonts w:eastAsia="맑은 고딕"/>
          <w:lang w:eastAsia="ko-KR"/>
        </w:rPr>
        <w:t>the</w:t>
      </w:r>
      <w:r w:rsidR="00673F8C">
        <w:rPr>
          <w:rFonts w:eastAsia="맑은 고딕" w:hint="eastAsia"/>
          <w:lang w:eastAsia="ko-KR"/>
        </w:rPr>
        <w:t xml:space="preserve"> applicable functionalities) can be beneficial for simplifying operation. With an implicit approach, it can be more straightforward for the network to interpret, allowing for easier and faster decision-making on the network side. Also, the UE can immediately report applicable functionalities without the extra step of determining and flagging non-applicable ones. </w:t>
      </w:r>
    </w:p>
    <w:tbl>
      <w:tblPr>
        <w:tblStyle w:val="ab"/>
        <w:tblW w:w="0" w:type="auto"/>
        <w:tblLook w:val="04A0" w:firstRow="1" w:lastRow="0" w:firstColumn="1" w:lastColumn="0" w:noHBand="0" w:noVBand="1"/>
      </w:tblPr>
      <w:tblGrid>
        <w:gridCol w:w="9631"/>
      </w:tblGrid>
      <w:tr w:rsidR="00470847" w14:paraId="49E75572" w14:textId="77777777" w:rsidTr="00470847">
        <w:tc>
          <w:tcPr>
            <w:tcW w:w="9631" w:type="dxa"/>
          </w:tcPr>
          <w:p w14:paraId="71F819F7" w14:textId="45D8C6CC" w:rsidR="00470847" w:rsidRPr="00D54B01" w:rsidRDefault="00470847" w:rsidP="00223440">
            <w:pPr>
              <w:spacing w:after="0"/>
              <w:rPr>
                <w:rFonts w:ascii="Arial" w:eastAsia="맑은 고딕" w:hAnsi="Arial" w:cs="Arial"/>
                <w:sz w:val="20"/>
                <w:lang w:val="en-US" w:eastAsia="ko-KR"/>
              </w:rPr>
            </w:pPr>
            <w:r w:rsidRPr="00D54B01">
              <w:rPr>
                <w:rFonts w:ascii="Arial" w:eastAsia="맑은 고딕" w:hAnsi="Arial" w:cs="Arial"/>
                <w:sz w:val="20"/>
                <w:lang w:val="en-US" w:eastAsia="ko-KR"/>
              </w:rPr>
              <w:t>RAN2 #127bis</w:t>
            </w:r>
          </w:p>
          <w:p w14:paraId="105938DE" w14:textId="1669C004" w:rsidR="00470847" w:rsidRPr="00470847" w:rsidRDefault="00470847" w:rsidP="00223440">
            <w:pPr>
              <w:spacing w:after="0"/>
              <w:rPr>
                <w:rFonts w:eastAsia="맑은 고딕"/>
                <w:lang w:val="en-US" w:eastAsia="ko-KR"/>
              </w:rPr>
            </w:pPr>
            <w:r w:rsidRPr="00D54B01">
              <w:rPr>
                <w:rFonts w:ascii="Arial" w:eastAsia="맑은 고딕" w:hAnsi="Arial" w:cs="Arial"/>
                <w:sz w:val="20"/>
                <w:lang w:val="en-US" w:eastAsia="ko-KR"/>
              </w:rPr>
              <w:t>UE can report to the network when an applicable AI functionality becomes non-applicable.  FFS how this is signaled (e.g. explicitly/implicitly).  Consider different scenarios, whether it is regarding an active functionality)</w:t>
            </w:r>
          </w:p>
        </w:tc>
      </w:tr>
    </w:tbl>
    <w:p w14:paraId="54BF98D2" w14:textId="161FF4D8" w:rsidR="00223440" w:rsidRPr="00407C76" w:rsidRDefault="00223440" w:rsidP="00407C76">
      <w:pPr>
        <w:spacing w:before="240"/>
        <w:rPr>
          <w:rFonts w:ascii="Arial" w:hAnsi="Arial" w:cs="Arial"/>
          <w:b/>
          <w:bCs/>
          <w:lang w:val="en-US" w:eastAsia="ko-KR"/>
        </w:rPr>
      </w:pPr>
      <w:r w:rsidRPr="00407C76">
        <w:rPr>
          <w:rFonts w:ascii="Arial" w:hAnsi="Arial" w:cs="Arial" w:hint="eastAsia"/>
          <w:b/>
          <w:bCs/>
          <w:lang w:val="en-US" w:eastAsia="ko-KR"/>
        </w:rPr>
        <w:t xml:space="preserve">Proposal 2. To </w:t>
      </w:r>
      <w:r w:rsidR="00843424">
        <w:rPr>
          <w:rFonts w:ascii="Arial" w:hAnsi="Arial" w:cs="Arial" w:hint="eastAsia"/>
          <w:b/>
          <w:bCs/>
          <w:lang w:val="en-US" w:eastAsia="ko-KR"/>
        </w:rPr>
        <w:t>inform</w:t>
      </w:r>
      <w:r w:rsidRPr="00407C76">
        <w:rPr>
          <w:rFonts w:ascii="Arial" w:hAnsi="Arial" w:cs="Arial" w:hint="eastAsia"/>
          <w:b/>
          <w:bCs/>
          <w:lang w:val="en-US" w:eastAsia="ko-KR"/>
        </w:rPr>
        <w:t xml:space="preserve"> non-applicable functionality, UE </w:t>
      </w:r>
      <w:r w:rsidR="00843424">
        <w:rPr>
          <w:rFonts w:ascii="Arial" w:hAnsi="Arial" w:cs="Arial" w:hint="eastAsia"/>
          <w:b/>
          <w:bCs/>
          <w:lang w:val="en-US" w:eastAsia="ko-KR"/>
        </w:rPr>
        <w:t>reports updated</w:t>
      </w:r>
      <w:r w:rsidRPr="00407C76">
        <w:rPr>
          <w:rFonts w:ascii="Arial" w:hAnsi="Arial" w:cs="Arial" w:hint="eastAsia"/>
          <w:b/>
          <w:bCs/>
          <w:lang w:val="en-US" w:eastAsia="ko-KR"/>
        </w:rPr>
        <w:t xml:space="preserve"> applicable functionality, i.e., NW recognizes non-applicable functionality implicitly</w:t>
      </w:r>
    </w:p>
    <w:p w14:paraId="55568ABA" w14:textId="6513E589" w:rsidR="00223440" w:rsidRPr="00673F8C" w:rsidRDefault="00673F8C" w:rsidP="00223440">
      <w:pPr>
        <w:spacing w:after="0"/>
        <w:rPr>
          <w:rFonts w:eastAsia="맑은 고딕"/>
          <w:lang w:val="en-US" w:eastAsia="ko-KR"/>
        </w:rPr>
      </w:pPr>
      <w:r>
        <w:rPr>
          <w:rFonts w:eastAsia="맑은 고딕" w:hint="eastAsia"/>
          <w:lang w:val="en-US" w:eastAsia="ko-KR"/>
        </w:rPr>
        <w:t>T</w:t>
      </w:r>
      <w:r>
        <w:rPr>
          <w:rFonts w:eastAsia="맑은 고딕"/>
          <w:lang w:val="en-US" w:eastAsia="ko-KR"/>
        </w:rPr>
        <w:t>h</w:t>
      </w:r>
      <w:r>
        <w:rPr>
          <w:rFonts w:eastAsia="맑은 고딕" w:hint="eastAsia"/>
          <w:lang w:val="en-US" w:eastAsia="ko-KR"/>
        </w:rPr>
        <w:t xml:space="preserve">e UE can </w:t>
      </w:r>
      <w:r w:rsidRPr="00673F8C">
        <w:rPr>
          <w:rFonts w:eastAsia="맑은 고딕"/>
          <w:lang w:val="en-US" w:eastAsia="ko-KR"/>
        </w:rPr>
        <w:t>decide the applicable functionalities based on NW-side additional conditions (if provided), UE-side additional conditions (internally known by UE) and model availability in device.</w:t>
      </w:r>
      <w:r>
        <w:rPr>
          <w:rFonts w:eastAsia="맑은 고딕" w:hint="eastAsia"/>
          <w:lang w:val="en-US" w:eastAsia="ko-KR"/>
        </w:rPr>
        <w:t xml:space="preserve"> </w:t>
      </w:r>
      <w:r w:rsidR="00187C39">
        <w:rPr>
          <w:rFonts w:eastAsia="맑은 고딕"/>
          <w:lang w:val="en-US" w:eastAsia="ko-KR"/>
        </w:rPr>
        <w:t>Especially</w:t>
      </w:r>
      <w:r w:rsidR="003D4B2D">
        <w:rPr>
          <w:rFonts w:eastAsia="맑은 고딕" w:hint="eastAsia"/>
          <w:lang w:val="en-US" w:eastAsia="ko-KR"/>
        </w:rPr>
        <w:t xml:space="preserve"> </w:t>
      </w:r>
      <w:r w:rsidR="00187C39">
        <w:rPr>
          <w:rFonts w:eastAsia="굴림" w:hint="eastAsia"/>
          <w:color w:val="000000"/>
          <w:szCs w:val="22"/>
          <w:lang w:eastAsia="ko-KR"/>
        </w:rPr>
        <w:t>since UE-side additional conditions are difficult for the network to recognize, immediate notification to the network is essential for appropriate actions. If the functionality has not yet been activated, the network should avoid activating it.</w:t>
      </w:r>
      <w:r w:rsidR="004B08CB">
        <w:rPr>
          <w:rFonts w:eastAsia="굴림" w:hint="eastAsia"/>
          <w:color w:val="000000"/>
          <w:szCs w:val="22"/>
          <w:lang w:eastAsia="ko-KR"/>
        </w:rPr>
        <w:t xml:space="preserve"> </w:t>
      </w:r>
      <w:r w:rsidR="004D6993" w:rsidRPr="004D6993">
        <w:rPr>
          <w:rFonts w:eastAsia="굴림"/>
          <w:color w:val="000000"/>
          <w:szCs w:val="22"/>
          <w:lang w:eastAsia="ko-KR"/>
        </w:rPr>
        <w:t>This approach can also be applied to scenarios where the functionality is already active. In such cases, the network is responsible for deactivating the functionality to ensure precise model operation.</w:t>
      </w:r>
    </w:p>
    <w:p w14:paraId="7414E49F" w14:textId="19E79976" w:rsidR="00223440" w:rsidRPr="00407C76" w:rsidRDefault="00223440" w:rsidP="00407C76">
      <w:pPr>
        <w:spacing w:before="240"/>
        <w:rPr>
          <w:rFonts w:ascii="Arial" w:hAnsi="Arial" w:cs="Arial"/>
          <w:b/>
          <w:bCs/>
          <w:lang w:val="en-US" w:eastAsia="ko-KR"/>
        </w:rPr>
      </w:pPr>
      <w:r w:rsidRPr="00407C76">
        <w:rPr>
          <w:rFonts w:ascii="Arial" w:hAnsi="Arial" w:cs="Arial" w:hint="eastAsia"/>
          <w:b/>
          <w:bCs/>
          <w:lang w:val="en-US" w:eastAsia="ko-KR"/>
        </w:rPr>
        <w:t xml:space="preserve">Proposal 3. </w:t>
      </w:r>
      <w:r w:rsidR="00843424">
        <w:rPr>
          <w:rFonts w:ascii="Arial" w:hAnsi="Arial" w:cs="Arial" w:hint="eastAsia"/>
          <w:b/>
          <w:bCs/>
          <w:lang w:val="en-US" w:eastAsia="ko-KR"/>
        </w:rPr>
        <w:t>UE is al</w:t>
      </w:r>
      <w:r w:rsidR="007670BB">
        <w:rPr>
          <w:rFonts w:ascii="Arial" w:hAnsi="Arial" w:cs="Arial" w:hint="eastAsia"/>
          <w:b/>
          <w:bCs/>
          <w:lang w:val="en-US" w:eastAsia="ko-KR"/>
        </w:rPr>
        <w:t xml:space="preserve">lowed </w:t>
      </w:r>
      <w:r w:rsidR="004A7EF5">
        <w:rPr>
          <w:rFonts w:ascii="Arial" w:hAnsi="Arial" w:cs="Arial" w:hint="eastAsia"/>
          <w:b/>
          <w:bCs/>
          <w:lang w:val="en-US" w:eastAsia="ko-KR"/>
        </w:rPr>
        <w:t xml:space="preserve">to report applicable </w:t>
      </w:r>
      <w:r w:rsidR="004A7EF5">
        <w:rPr>
          <w:rFonts w:ascii="Arial" w:hAnsi="Arial" w:cs="Arial"/>
          <w:b/>
          <w:bCs/>
          <w:lang w:val="en-US" w:eastAsia="ko-KR"/>
        </w:rPr>
        <w:t>functionality</w:t>
      </w:r>
      <w:r w:rsidR="004A7EF5">
        <w:rPr>
          <w:rFonts w:ascii="Arial" w:hAnsi="Arial" w:cs="Arial" w:hint="eastAsia"/>
          <w:b/>
          <w:bCs/>
          <w:lang w:val="en-US" w:eastAsia="ko-KR"/>
        </w:rPr>
        <w:t xml:space="preserve"> </w:t>
      </w:r>
      <w:r w:rsidR="007670BB">
        <w:rPr>
          <w:rFonts w:ascii="Arial" w:hAnsi="Arial" w:cs="Arial" w:hint="eastAsia"/>
          <w:b/>
          <w:bCs/>
          <w:lang w:val="en-US" w:eastAsia="ko-KR"/>
        </w:rPr>
        <w:t>when activ</w:t>
      </w:r>
      <w:r w:rsidR="004316D4">
        <w:rPr>
          <w:rFonts w:ascii="Arial" w:hAnsi="Arial" w:cs="Arial" w:hint="eastAsia"/>
          <w:b/>
          <w:bCs/>
          <w:lang w:val="en-US" w:eastAsia="ko-KR"/>
        </w:rPr>
        <w:t>e</w:t>
      </w:r>
      <w:r w:rsidR="007670BB">
        <w:rPr>
          <w:rFonts w:ascii="Arial" w:hAnsi="Arial" w:cs="Arial" w:hint="eastAsia"/>
          <w:b/>
          <w:bCs/>
          <w:lang w:val="en-US" w:eastAsia="ko-KR"/>
        </w:rPr>
        <w:t xml:space="preserve"> functionality becomes non-applicable. </w:t>
      </w:r>
      <w:r w:rsidRPr="00407C76">
        <w:rPr>
          <w:rFonts w:ascii="Arial" w:hAnsi="Arial" w:cs="Arial"/>
          <w:b/>
          <w:bCs/>
          <w:lang w:val="en-US" w:eastAsia="ko-KR"/>
        </w:rPr>
        <w:t>NW is responsible for deactivating activated functionality when it recognizes that it is non-applicable</w:t>
      </w:r>
    </w:p>
    <w:p w14:paraId="43A19BC4" w14:textId="793E159F" w:rsidR="006670BC" w:rsidRPr="006670BC" w:rsidRDefault="006670BC" w:rsidP="00223440">
      <w:pPr>
        <w:spacing w:after="0"/>
        <w:rPr>
          <w:rFonts w:eastAsia="맑은 고딕"/>
          <w:lang w:eastAsia="ko-KR"/>
        </w:rPr>
      </w:pPr>
      <w:r>
        <w:rPr>
          <w:rFonts w:eastAsia="맑은 고딕" w:hint="eastAsia"/>
          <w:lang w:eastAsia="ko-KR"/>
        </w:rPr>
        <w:t xml:space="preserve">In considering the need for a prohibit timer to limit frequent reporting, a prohibit timer for notifying non-applicable </w:t>
      </w:r>
      <w:r>
        <w:rPr>
          <w:rFonts w:eastAsia="맑은 고딕"/>
          <w:lang w:eastAsia="ko-KR"/>
        </w:rPr>
        <w:t>functionality</w:t>
      </w:r>
      <w:r>
        <w:rPr>
          <w:rFonts w:eastAsia="맑은 고딕" w:hint="eastAsia"/>
          <w:lang w:eastAsia="ko-KR"/>
        </w:rPr>
        <w:t xml:space="preserve"> is unnecessary, as immediate notification is required for precise model operation. </w:t>
      </w:r>
      <w:r w:rsidR="007D0333">
        <w:rPr>
          <w:rFonts w:eastAsia="맑은 고딕" w:hint="eastAsia"/>
          <w:lang w:eastAsia="ko-KR"/>
        </w:rPr>
        <w:t>Likewise, f</w:t>
      </w:r>
      <w:r>
        <w:rPr>
          <w:rFonts w:eastAsia="맑은 고딕" w:hint="eastAsia"/>
          <w:lang w:eastAsia="ko-KR"/>
        </w:rPr>
        <w:t xml:space="preserve">or reports notifying applicable functionality, restricting </w:t>
      </w:r>
      <w:r w:rsidR="00427C05">
        <w:rPr>
          <w:rFonts w:eastAsia="맑은 고딕" w:hint="eastAsia"/>
          <w:lang w:eastAsia="ko-KR"/>
        </w:rPr>
        <w:t>reporting</w:t>
      </w:r>
      <w:r>
        <w:rPr>
          <w:rFonts w:eastAsia="맑은 고딕" w:hint="eastAsia"/>
          <w:lang w:eastAsia="ko-KR"/>
        </w:rPr>
        <w:t xml:space="preserve"> with a prohibit timer is </w:t>
      </w:r>
      <w:r>
        <w:rPr>
          <w:rFonts w:eastAsia="맑은 고딕"/>
          <w:lang w:eastAsia="ko-KR"/>
        </w:rPr>
        <w:t>unnecessary</w:t>
      </w:r>
      <w:r>
        <w:rPr>
          <w:rFonts w:eastAsia="맑은 고딕" w:hint="eastAsia"/>
          <w:lang w:eastAsia="ko-KR"/>
        </w:rPr>
        <w:t xml:space="preserve"> as AIML operation </w:t>
      </w:r>
      <w:r>
        <w:rPr>
          <w:rFonts w:eastAsia="맑은 고딕"/>
          <w:lang w:eastAsia="ko-KR"/>
        </w:rPr>
        <w:t>positively</w:t>
      </w:r>
      <w:r>
        <w:rPr>
          <w:rFonts w:eastAsia="맑은 고딕" w:hint="eastAsia"/>
          <w:lang w:eastAsia="ko-KR"/>
        </w:rPr>
        <w:t xml:space="preserve"> impacts the UE</w:t>
      </w:r>
      <w:r>
        <w:rPr>
          <w:rFonts w:eastAsia="맑은 고딕"/>
          <w:lang w:eastAsia="ko-KR"/>
        </w:rPr>
        <w:t>’</w:t>
      </w:r>
      <w:r>
        <w:rPr>
          <w:rFonts w:eastAsia="맑은 고딕" w:hint="eastAsia"/>
          <w:lang w:eastAsia="ko-KR"/>
        </w:rPr>
        <w:t>s performance. Also, since the network controls the reports, it can de-configure the reporting configuration if frequent reports are generated.</w:t>
      </w:r>
      <w:r w:rsidR="007D0333">
        <w:rPr>
          <w:rFonts w:eastAsia="맑은 고딕" w:hint="eastAsia"/>
          <w:lang w:eastAsia="ko-KR"/>
        </w:rPr>
        <w:t xml:space="preserve"> Therefore, no prohibit timer is need for either notifying non-applicable or applicable functionality, and the network </w:t>
      </w:r>
      <w:r w:rsidR="00427C05">
        <w:rPr>
          <w:rFonts w:eastAsia="맑은 고딕" w:hint="eastAsia"/>
          <w:lang w:eastAsia="ko-KR"/>
        </w:rPr>
        <w:t>should</w:t>
      </w:r>
      <w:r w:rsidR="007D0333">
        <w:rPr>
          <w:rFonts w:eastAsia="맑은 고딕" w:hint="eastAsia"/>
          <w:lang w:eastAsia="ko-KR"/>
        </w:rPr>
        <w:t xml:space="preserve"> control report frequency if needed.</w:t>
      </w:r>
    </w:p>
    <w:p w14:paraId="1C5D37F2" w14:textId="2D405143" w:rsidR="00223440" w:rsidRPr="00407C76" w:rsidRDefault="00223440" w:rsidP="00407C76">
      <w:pPr>
        <w:spacing w:before="240"/>
        <w:rPr>
          <w:rFonts w:ascii="Arial" w:hAnsi="Arial" w:cs="Arial"/>
          <w:b/>
          <w:bCs/>
          <w:lang w:val="en-US" w:eastAsia="ko-KR"/>
        </w:rPr>
      </w:pPr>
      <w:r w:rsidRPr="00407C76">
        <w:rPr>
          <w:rFonts w:ascii="Arial" w:hAnsi="Arial" w:cs="Arial" w:hint="eastAsia"/>
          <w:b/>
          <w:bCs/>
          <w:lang w:val="en-US" w:eastAsia="ko-KR"/>
        </w:rPr>
        <w:t xml:space="preserve">Proposal 4. No need </w:t>
      </w:r>
      <w:proofErr w:type="gramStart"/>
      <w:r w:rsidRPr="00407C76">
        <w:rPr>
          <w:rFonts w:ascii="Arial" w:hAnsi="Arial" w:cs="Arial" w:hint="eastAsia"/>
          <w:b/>
          <w:bCs/>
          <w:lang w:val="en-US" w:eastAsia="ko-KR"/>
        </w:rPr>
        <w:t>prohibit</w:t>
      </w:r>
      <w:proofErr w:type="gramEnd"/>
      <w:r w:rsidRPr="00407C76">
        <w:rPr>
          <w:rFonts w:ascii="Arial" w:hAnsi="Arial" w:cs="Arial" w:hint="eastAsia"/>
          <w:b/>
          <w:bCs/>
          <w:lang w:val="en-US" w:eastAsia="ko-KR"/>
        </w:rPr>
        <w:t xml:space="preserve"> timer for applicable functionality reporting via UAI, i.e., </w:t>
      </w:r>
      <w:r w:rsidR="00A87F41" w:rsidRPr="00407C76">
        <w:rPr>
          <w:rFonts w:ascii="Arial" w:hAnsi="Arial" w:cs="Arial" w:hint="eastAsia"/>
          <w:b/>
          <w:bCs/>
          <w:lang w:val="en-US" w:eastAsia="ko-KR"/>
        </w:rPr>
        <w:t>Deconfiguration</w:t>
      </w:r>
      <w:r w:rsidRPr="00407C76">
        <w:rPr>
          <w:rFonts w:ascii="Arial" w:hAnsi="Arial" w:cs="Arial" w:hint="eastAsia"/>
          <w:b/>
          <w:bCs/>
          <w:lang w:val="en-US" w:eastAsia="ko-KR"/>
        </w:rPr>
        <w:t xml:space="preserve"> of frequent reporting is under network control</w:t>
      </w:r>
    </w:p>
    <w:p w14:paraId="2F80CF96" w14:textId="2B810DE8" w:rsidR="00223440" w:rsidRDefault="00223440" w:rsidP="00223440">
      <w:pPr>
        <w:pStyle w:val="2"/>
        <w:spacing w:after="240"/>
      </w:pPr>
      <w:r w:rsidRPr="007670BB">
        <w:rPr>
          <w:rFonts w:hint="eastAsia"/>
        </w:rPr>
        <w:t>Data collection for UE sided training</w:t>
      </w:r>
      <w:r>
        <w:rPr>
          <w:rFonts w:hint="eastAsia"/>
        </w:rPr>
        <w:t xml:space="preserve"> </w:t>
      </w:r>
    </w:p>
    <w:p w14:paraId="20D1D9C3" w14:textId="08AA50D8" w:rsidR="0063519A" w:rsidRPr="0063519A" w:rsidRDefault="0063519A" w:rsidP="0063519A">
      <w:pPr>
        <w:pStyle w:val="Comments"/>
        <w:spacing w:after="240"/>
        <w:rPr>
          <w:rFonts w:ascii="Times New Roman" w:eastAsia="바탕" w:hAnsi="Times New Roman"/>
          <w:i w:val="0"/>
          <w:noProof w:val="0"/>
          <w:sz w:val="22"/>
          <w:szCs w:val="20"/>
          <w:lang w:val="en-US" w:eastAsia="ko-KR"/>
        </w:rPr>
      </w:pPr>
      <w:r>
        <w:rPr>
          <w:rFonts w:ascii="Times New Roman" w:eastAsia="바탕" w:hAnsi="Times New Roman" w:hint="eastAsia"/>
          <w:i w:val="0"/>
          <w:noProof w:val="0"/>
          <w:sz w:val="22"/>
          <w:szCs w:val="20"/>
          <w:lang w:val="en-US" w:eastAsia="ko-KR"/>
        </w:rPr>
        <w:t>R</w:t>
      </w:r>
      <w:r w:rsidR="008A799F">
        <w:rPr>
          <w:rFonts w:ascii="Times New Roman" w:eastAsia="바탕" w:hAnsi="Times New Roman" w:hint="eastAsia"/>
          <w:i w:val="0"/>
          <w:noProof w:val="0"/>
          <w:sz w:val="22"/>
          <w:szCs w:val="20"/>
          <w:lang w:val="en-US" w:eastAsia="ko-KR"/>
        </w:rPr>
        <w:t>egarding data collection for UE sided training, how the network determines whether data collection should be initiated remains FFS.</w:t>
      </w:r>
      <w:r w:rsidR="00D54B01">
        <w:rPr>
          <w:rFonts w:ascii="Times New Roman" w:eastAsia="바탕" w:hAnsi="Times New Roman" w:hint="eastAsia"/>
          <w:i w:val="0"/>
          <w:noProof w:val="0"/>
          <w:sz w:val="22"/>
          <w:szCs w:val="20"/>
          <w:lang w:val="en-US" w:eastAsia="ko-KR"/>
        </w:rPr>
        <w:t xml:space="preserve"> To this end,</w:t>
      </w:r>
      <w:r w:rsidR="008A799F">
        <w:rPr>
          <w:rFonts w:ascii="Times New Roman" w:eastAsia="바탕" w:hAnsi="Times New Roman" w:hint="eastAsia"/>
          <w:i w:val="0"/>
          <w:noProof w:val="0"/>
          <w:sz w:val="22"/>
          <w:szCs w:val="20"/>
          <w:lang w:val="en-US" w:eastAsia="ko-KR"/>
        </w:rPr>
        <w:t xml:space="preserve"> RAN2 needs to discuss the configuration for data collection, the initiation and termination of data collection operation, and the data transfer. </w:t>
      </w:r>
    </w:p>
    <w:tbl>
      <w:tblPr>
        <w:tblStyle w:val="ab"/>
        <w:tblW w:w="0" w:type="auto"/>
        <w:tblLook w:val="04A0" w:firstRow="1" w:lastRow="0" w:firstColumn="1" w:lastColumn="0" w:noHBand="0" w:noVBand="1"/>
      </w:tblPr>
      <w:tblGrid>
        <w:gridCol w:w="9631"/>
      </w:tblGrid>
      <w:tr w:rsidR="0063519A" w14:paraId="1C11A390" w14:textId="77777777" w:rsidTr="00E55F22">
        <w:tc>
          <w:tcPr>
            <w:tcW w:w="9631" w:type="dxa"/>
          </w:tcPr>
          <w:p w14:paraId="2D9BD7DF" w14:textId="77777777" w:rsidR="0063519A" w:rsidRPr="00D54B01" w:rsidRDefault="0063519A" w:rsidP="00E55F22">
            <w:pPr>
              <w:spacing w:after="0"/>
              <w:rPr>
                <w:rFonts w:ascii="Arial" w:eastAsia="맑은 고딕" w:hAnsi="Arial" w:cs="Arial"/>
                <w:sz w:val="20"/>
                <w:lang w:val="en-US" w:eastAsia="ko-KR"/>
              </w:rPr>
            </w:pPr>
            <w:r w:rsidRPr="00D54B01">
              <w:rPr>
                <w:rFonts w:ascii="Arial" w:eastAsia="맑은 고딕" w:hAnsi="Arial" w:cs="Arial" w:hint="eastAsia"/>
                <w:sz w:val="20"/>
                <w:lang w:val="en-US" w:eastAsia="ko-KR"/>
              </w:rPr>
              <w:t>RAN2 #127bis</w:t>
            </w:r>
          </w:p>
          <w:p w14:paraId="4EB54B2C" w14:textId="1279D2E3" w:rsidR="0063519A" w:rsidRPr="008A799F" w:rsidRDefault="008A799F" w:rsidP="00E55F22">
            <w:pPr>
              <w:spacing w:after="0"/>
              <w:rPr>
                <w:rFonts w:eastAsia="맑은 고딕"/>
                <w:lang w:val="en-US" w:eastAsia="ko-KR"/>
              </w:rPr>
            </w:pPr>
            <w:r w:rsidRPr="00D54B01">
              <w:rPr>
                <w:rFonts w:ascii="Arial" w:eastAsia="맑은 고딕" w:hAnsi="Arial" w:cs="Arial"/>
                <w:sz w:val="20"/>
                <w:lang w:val="en-US" w:eastAsia="ko-KR"/>
              </w:rPr>
              <w:t>Data collection initiation and configuration for data collection is under network control.  FFS how the NW determines whether data collection should be initiated (e.g. via UE requests (UE directly or UE server)</w:t>
            </w:r>
          </w:p>
        </w:tc>
      </w:tr>
    </w:tbl>
    <w:p w14:paraId="315758A3" w14:textId="2AE73526" w:rsidR="00D15058" w:rsidRPr="00D15058" w:rsidRDefault="00D15058" w:rsidP="0063519A">
      <w:pPr>
        <w:pStyle w:val="Comments"/>
        <w:spacing w:after="240"/>
        <w:rPr>
          <w:rFonts w:eastAsia="맑은 고딕" w:cs="Arial"/>
          <w:i w:val="0"/>
          <w:iCs/>
          <w:sz w:val="22"/>
          <w:szCs w:val="22"/>
          <w:u w:val="single"/>
          <w:lang w:eastAsia="ko-KR"/>
        </w:rPr>
      </w:pPr>
      <w:r>
        <w:rPr>
          <w:rFonts w:eastAsia="맑은 고딕" w:cs="Arial" w:hint="eastAsia"/>
          <w:i w:val="0"/>
          <w:iCs/>
          <w:sz w:val="22"/>
          <w:szCs w:val="22"/>
          <w:u w:val="single"/>
          <w:lang w:eastAsia="ko-KR"/>
        </w:rPr>
        <w:lastRenderedPageBreak/>
        <w:t>RS configuration</w:t>
      </w:r>
    </w:p>
    <w:p w14:paraId="4A354B97" w14:textId="2C570E66" w:rsidR="00502ABD" w:rsidRDefault="00E0286A" w:rsidP="00E0286A">
      <w:pPr>
        <w:spacing w:before="240"/>
        <w:rPr>
          <w:lang w:val="en-US" w:eastAsia="ko-KR"/>
        </w:rPr>
      </w:pPr>
      <w:bookmarkStart w:id="2" w:name="_Hlk181802152"/>
      <w:r w:rsidRPr="00E0286A">
        <w:rPr>
          <w:lang w:val="en-US" w:eastAsia="ko-KR"/>
        </w:rPr>
        <w:t xml:space="preserve">In the UE-sided training </w:t>
      </w:r>
      <w:bookmarkEnd w:id="2"/>
      <w:r w:rsidRPr="00E0286A">
        <w:rPr>
          <w:lang w:val="en-US" w:eastAsia="ko-KR"/>
        </w:rPr>
        <w:t xml:space="preserve">case, there are four options </w:t>
      </w:r>
      <w:r w:rsidR="00427C05">
        <w:rPr>
          <w:rFonts w:hint="eastAsia"/>
          <w:lang w:val="en-US" w:eastAsia="ko-KR"/>
        </w:rPr>
        <w:t>for data collection</w:t>
      </w:r>
      <w:r w:rsidRPr="00E0286A">
        <w:rPr>
          <w:lang w:val="en-US" w:eastAsia="ko-KR"/>
        </w:rPr>
        <w:t xml:space="preserve">: option 1a (OTT solution, 3GPP transparent), option 1b (OTT solution, 3GPP non-transparent), option 2 (CN solution), and option 3 (OAM solution). For the BM use case, the UE requires an RS configuration across all options. Since RS configuration depends on the UE's CSI-related capabilities—such as supported CSI reporting types, CSI-RS resources, antenna ports, and codebook </w:t>
      </w:r>
      <w:proofErr w:type="gramStart"/>
      <w:r w:rsidRPr="00E0286A">
        <w:rPr>
          <w:lang w:val="en-US" w:eastAsia="ko-KR"/>
        </w:rPr>
        <w:t>types—</w:t>
      </w:r>
      <w:proofErr w:type="gramEnd"/>
      <w:r w:rsidRPr="00E0286A">
        <w:rPr>
          <w:lang w:val="en-US" w:eastAsia="ko-KR"/>
        </w:rPr>
        <w:t xml:space="preserve">these capabilities </w:t>
      </w:r>
      <w:r w:rsidR="00F6202C">
        <w:rPr>
          <w:rFonts w:hint="eastAsia"/>
          <w:lang w:val="en-US" w:eastAsia="ko-KR"/>
        </w:rPr>
        <w:t xml:space="preserve">can </w:t>
      </w:r>
      <w:r w:rsidR="007C6E78">
        <w:rPr>
          <w:rFonts w:hint="eastAsia"/>
          <w:lang w:val="en-US" w:eastAsia="ko-KR"/>
        </w:rPr>
        <w:t xml:space="preserve">be utilized for </w:t>
      </w:r>
      <w:r w:rsidR="00F6202C">
        <w:rPr>
          <w:rFonts w:hint="eastAsia"/>
          <w:lang w:val="en-US" w:eastAsia="ko-KR"/>
        </w:rPr>
        <w:t>recogniz</w:t>
      </w:r>
      <w:r w:rsidR="00645064">
        <w:rPr>
          <w:rFonts w:hint="eastAsia"/>
          <w:lang w:val="en-US" w:eastAsia="ko-KR"/>
        </w:rPr>
        <w:t>ing</w:t>
      </w:r>
      <w:r w:rsidR="00F6202C">
        <w:rPr>
          <w:rFonts w:hint="eastAsia"/>
          <w:lang w:val="en-US" w:eastAsia="ko-KR"/>
        </w:rPr>
        <w:t xml:space="preserve"> requir</w:t>
      </w:r>
      <w:r w:rsidR="00645064">
        <w:rPr>
          <w:rFonts w:hint="eastAsia"/>
          <w:lang w:val="en-US" w:eastAsia="ko-KR"/>
        </w:rPr>
        <w:t>ed</w:t>
      </w:r>
      <w:r w:rsidR="0032627F">
        <w:rPr>
          <w:rFonts w:hint="eastAsia"/>
          <w:lang w:val="en-US" w:eastAsia="ko-KR"/>
        </w:rPr>
        <w:t xml:space="preserve"> RS configuration </w:t>
      </w:r>
      <w:r w:rsidR="007C6E78">
        <w:rPr>
          <w:rFonts w:hint="eastAsia"/>
          <w:lang w:val="en-US" w:eastAsia="ko-KR"/>
        </w:rPr>
        <w:t xml:space="preserve">in the </w:t>
      </w:r>
      <w:proofErr w:type="spellStart"/>
      <w:r w:rsidR="007C6E78">
        <w:rPr>
          <w:rFonts w:hint="eastAsia"/>
          <w:lang w:val="en-US" w:eastAsia="ko-KR"/>
        </w:rPr>
        <w:t>gNB</w:t>
      </w:r>
      <w:proofErr w:type="spellEnd"/>
      <w:r w:rsidR="00F6202C">
        <w:rPr>
          <w:rFonts w:hint="eastAsia"/>
          <w:lang w:val="en-US" w:eastAsia="ko-KR"/>
        </w:rPr>
        <w:t xml:space="preserve">. </w:t>
      </w:r>
    </w:p>
    <w:p w14:paraId="29D960FF" w14:textId="6259BE01" w:rsidR="0032627F" w:rsidRDefault="001A60FF" w:rsidP="00E0286A">
      <w:pPr>
        <w:spacing w:before="240"/>
        <w:rPr>
          <w:lang w:val="en-US" w:eastAsia="ko-KR"/>
        </w:rPr>
      </w:pPr>
      <w:r>
        <w:rPr>
          <w:rFonts w:hint="eastAsia"/>
          <w:lang w:val="en-US" w:eastAsia="ko-KR"/>
        </w:rPr>
        <w:t>Additionally</w:t>
      </w:r>
      <w:r w:rsidR="007C6E78" w:rsidRPr="007C6E78">
        <w:rPr>
          <w:lang w:val="en-US" w:eastAsia="ko-KR"/>
        </w:rPr>
        <w:t xml:space="preserve">, the applicable </w:t>
      </w:r>
      <w:r w:rsidR="00141C77">
        <w:rPr>
          <w:rFonts w:hint="eastAsia"/>
          <w:lang w:val="en-US" w:eastAsia="ko-KR"/>
        </w:rPr>
        <w:t>functionality</w:t>
      </w:r>
      <w:r w:rsidR="007C6E78" w:rsidRPr="007C6E78">
        <w:rPr>
          <w:lang w:val="en-US" w:eastAsia="ko-KR"/>
        </w:rPr>
        <w:t xml:space="preserve"> reporting was originally intended to request inference configuration, but if such configuration is </w:t>
      </w:r>
      <w:r w:rsidR="00C137F7">
        <w:rPr>
          <w:lang w:val="en-US" w:eastAsia="ko-KR"/>
        </w:rPr>
        <w:t>already</w:t>
      </w:r>
      <w:r w:rsidR="00C137F7">
        <w:rPr>
          <w:rFonts w:hint="eastAsia"/>
          <w:lang w:val="en-US" w:eastAsia="ko-KR"/>
        </w:rPr>
        <w:t xml:space="preserve"> </w:t>
      </w:r>
      <w:r w:rsidR="007C6E78" w:rsidRPr="007C6E78">
        <w:rPr>
          <w:lang w:val="en-US" w:eastAsia="ko-KR"/>
        </w:rPr>
        <w:t xml:space="preserve">configured, the network can utilize it for </w:t>
      </w:r>
      <w:r w:rsidR="007C6E78">
        <w:rPr>
          <w:rFonts w:hint="eastAsia"/>
          <w:lang w:val="en-US" w:eastAsia="ko-KR"/>
        </w:rPr>
        <w:t>RS</w:t>
      </w:r>
      <w:r w:rsidR="007C6E78" w:rsidRPr="007C6E78">
        <w:rPr>
          <w:lang w:val="en-US" w:eastAsia="ko-KR"/>
        </w:rPr>
        <w:t xml:space="preserve"> configuration</w:t>
      </w:r>
      <w:r w:rsidR="007C6E78">
        <w:rPr>
          <w:rFonts w:hint="eastAsia"/>
          <w:lang w:val="en-US" w:eastAsia="ko-KR"/>
        </w:rPr>
        <w:t xml:space="preserve"> for training</w:t>
      </w:r>
      <w:r w:rsidR="007C6E78" w:rsidRPr="007C6E78">
        <w:rPr>
          <w:lang w:val="en-US" w:eastAsia="ko-KR"/>
        </w:rPr>
        <w:t>.</w:t>
      </w:r>
      <w:r w:rsidR="007C6E78">
        <w:rPr>
          <w:rFonts w:hint="eastAsia"/>
          <w:lang w:val="en-US" w:eastAsia="ko-KR"/>
        </w:rPr>
        <w:t xml:space="preserve"> </w:t>
      </w:r>
      <w:r w:rsidR="0032627F">
        <w:rPr>
          <w:rFonts w:hint="eastAsia"/>
          <w:lang w:val="en-US" w:eastAsia="ko-KR"/>
        </w:rPr>
        <w:t xml:space="preserve">Note that RAN1 is </w:t>
      </w:r>
      <w:r>
        <w:rPr>
          <w:rFonts w:hint="eastAsia"/>
          <w:lang w:val="en-US" w:eastAsia="ko-KR"/>
        </w:rPr>
        <w:t xml:space="preserve">currently </w:t>
      </w:r>
      <w:r w:rsidR="0032627F">
        <w:rPr>
          <w:rFonts w:hint="eastAsia"/>
          <w:lang w:val="en-US" w:eastAsia="ko-KR"/>
        </w:rPr>
        <w:t xml:space="preserve">discussing report procedure with three options, </w:t>
      </w:r>
      <w:r w:rsidR="0032627F" w:rsidRPr="00902CD1">
        <w:rPr>
          <w:lang w:val="en-US" w:eastAsia="ko-KR"/>
        </w:rPr>
        <w:t>Option 1</w:t>
      </w:r>
      <w:r w:rsidR="0032627F">
        <w:rPr>
          <w:rFonts w:hint="eastAsia"/>
          <w:lang w:val="en-US" w:eastAsia="ko-KR"/>
        </w:rPr>
        <w:t xml:space="preserve"> (report based on CSI </w:t>
      </w:r>
      <w:r w:rsidR="0032627F">
        <w:rPr>
          <w:lang w:val="en-US" w:eastAsia="ko-KR"/>
        </w:rPr>
        <w:t>reporting</w:t>
      </w:r>
      <w:r w:rsidR="0032627F">
        <w:rPr>
          <w:rFonts w:hint="eastAsia"/>
          <w:lang w:val="en-US" w:eastAsia="ko-KR"/>
        </w:rPr>
        <w:t xml:space="preserve"> configuration), </w:t>
      </w:r>
      <w:r w:rsidR="0032627F" w:rsidRPr="00902CD1">
        <w:rPr>
          <w:lang w:val="en-US" w:eastAsia="ko-KR"/>
        </w:rPr>
        <w:t>Option 2</w:t>
      </w:r>
      <w:r w:rsidR="0032627F">
        <w:rPr>
          <w:rFonts w:hint="eastAsia"/>
          <w:lang w:val="en-US" w:eastAsia="ko-KR"/>
        </w:rPr>
        <w:t xml:space="preserve">(report based on </w:t>
      </w:r>
      <w:r w:rsidR="0032627F">
        <w:rPr>
          <w:lang w:val="en-US" w:eastAsia="ko-KR"/>
        </w:rPr>
        <w:t>inference</w:t>
      </w:r>
      <w:r w:rsidR="0032627F">
        <w:rPr>
          <w:rFonts w:hint="eastAsia"/>
          <w:lang w:val="en-US" w:eastAsia="ko-KR"/>
        </w:rPr>
        <w:t xml:space="preserve"> related parameters), and </w:t>
      </w:r>
      <w:r w:rsidR="0032627F" w:rsidRPr="00902CD1">
        <w:rPr>
          <w:lang w:val="en-US" w:eastAsia="ko-KR"/>
        </w:rPr>
        <w:t>Option 3</w:t>
      </w:r>
      <w:r w:rsidR="0032627F">
        <w:rPr>
          <w:rFonts w:hint="eastAsia"/>
          <w:lang w:val="en-US" w:eastAsia="ko-KR"/>
        </w:rPr>
        <w:t xml:space="preserve">(report inference related parameters or associated id). </w:t>
      </w:r>
      <w:r w:rsidR="00F6202C">
        <w:rPr>
          <w:rFonts w:hint="eastAsia"/>
          <w:lang w:val="en-US" w:eastAsia="ko-KR"/>
        </w:rPr>
        <w:t>Option 1 and 2 are network configuration</w:t>
      </w:r>
      <w:r w:rsidR="00F6202C">
        <w:rPr>
          <w:lang w:val="en-US" w:eastAsia="ko-KR"/>
        </w:rPr>
        <w:t>-based</w:t>
      </w:r>
      <w:r w:rsidR="00F6202C">
        <w:rPr>
          <w:rFonts w:hint="eastAsia"/>
          <w:lang w:val="en-US" w:eastAsia="ko-KR"/>
        </w:rPr>
        <w:t xml:space="preserve"> </w:t>
      </w:r>
      <w:r w:rsidR="007C6E78">
        <w:rPr>
          <w:rFonts w:hint="eastAsia"/>
          <w:lang w:val="en-US" w:eastAsia="ko-KR"/>
        </w:rPr>
        <w:t xml:space="preserve">configuration </w:t>
      </w:r>
      <w:r w:rsidR="00F6202C">
        <w:rPr>
          <w:lang w:val="en-US" w:eastAsia="ko-KR"/>
        </w:rPr>
        <w:t>requests</w:t>
      </w:r>
      <w:r w:rsidR="00F6202C">
        <w:rPr>
          <w:rFonts w:hint="eastAsia"/>
          <w:lang w:val="en-US" w:eastAsia="ko-KR"/>
        </w:rPr>
        <w:t xml:space="preserve">, and Option 3 </w:t>
      </w:r>
      <w:r w:rsidR="007C6E78">
        <w:rPr>
          <w:rFonts w:hint="eastAsia"/>
          <w:lang w:val="en-US" w:eastAsia="ko-KR"/>
        </w:rPr>
        <w:t>is</w:t>
      </w:r>
      <w:r w:rsidR="00F6202C">
        <w:rPr>
          <w:rFonts w:hint="eastAsia"/>
          <w:lang w:val="en-US" w:eastAsia="ko-KR"/>
        </w:rPr>
        <w:t xml:space="preserve"> a </w:t>
      </w:r>
      <w:r w:rsidR="007C6E78">
        <w:rPr>
          <w:rFonts w:hint="eastAsia"/>
          <w:lang w:val="en-US" w:eastAsia="ko-KR"/>
        </w:rPr>
        <w:t xml:space="preserve">configuration </w:t>
      </w:r>
      <w:r w:rsidR="00F6202C">
        <w:rPr>
          <w:rFonts w:hint="eastAsia"/>
          <w:lang w:val="en-US" w:eastAsia="ko-KR"/>
        </w:rPr>
        <w:t xml:space="preserve">request initiated by UE itself. </w:t>
      </w:r>
      <w:r w:rsidR="007C6E78" w:rsidRPr="007C6E78">
        <w:rPr>
          <w:lang w:val="en-US" w:eastAsia="ko-KR"/>
        </w:rPr>
        <w:t xml:space="preserve">No matter which option is chosen, the network can recognize the </w:t>
      </w:r>
      <w:r w:rsidR="007C6E78">
        <w:rPr>
          <w:rFonts w:hint="eastAsia"/>
          <w:lang w:val="en-US" w:eastAsia="ko-KR"/>
        </w:rPr>
        <w:t>required RS configuration</w:t>
      </w:r>
      <w:r w:rsidR="00141C77">
        <w:rPr>
          <w:rFonts w:hint="eastAsia"/>
          <w:lang w:val="en-US" w:eastAsia="ko-KR"/>
        </w:rPr>
        <w:t xml:space="preserve"> </w:t>
      </w:r>
      <w:r w:rsidR="00F71BAD">
        <w:rPr>
          <w:rFonts w:hint="eastAsia"/>
          <w:lang w:val="en-US" w:eastAsia="ko-KR"/>
        </w:rPr>
        <w:t>based on</w:t>
      </w:r>
      <w:r w:rsidR="00141C77">
        <w:rPr>
          <w:rFonts w:hint="eastAsia"/>
          <w:lang w:val="en-US" w:eastAsia="ko-KR"/>
        </w:rPr>
        <w:t xml:space="preserve"> applicable functionality reporting</w:t>
      </w:r>
      <w:r w:rsidR="007C6E78">
        <w:rPr>
          <w:rFonts w:hint="eastAsia"/>
          <w:lang w:val="en-US" w:eastAsia="ko-KR"/>
        </w:rPr>
        <w:t xml:space="preserve">. </w:t>
      </w:r>
    </w:p>
    <w:p w14:paraId="676C71D7" w14:textId="14C51A8B" w:rsidR="004316D4" w:rsidRPr="007D7BED" w:rsidRDefault="00A853F0" w:rsidP="00902CD1">
      <w:pPr>
        <w:spacing w:before="240"/>
        <w:rPr>
          <w:rFonts w:hint="eastAsia"/>
          <w:lang w:val="en-US" w:eastAsia="ko-KR"/>
        </w:rPr>
      </w:pPr>
      <w:r w:rsidRPr="00857FCE">
        <w:rPr>
          <w:rFonts w:ascii="Arial" w:hAnsi="Arial" w:cs="Arial"/>
          <w:b/>
          <w:bCs/>
          <w:lang w:val="en-US" w:eastAsia="ko-KR"/>
        </w:rPr>
        <w:t xml:space="preserve">Proposal 5: </w:t>
      </w:r>
      <w:proofErr w:type="spellStart"/>
      <w:r>
        <w:rPr>
          <w:rFonts w:ascii="Arial" w:hAnsi="Arial" w:cs="Arial" w:hint="eastAsia"/>
          <w:b/>
          <w:bCs/>
          <w:lang w:val="en-US" w:eastAsia="ko-KR"/>
        </w:rPr>
        <w:t>gNB</w:t>
      </w:r>
      <w:proofErr w:type="spellEnd"/>
      <w:r>
        <w:rPr>
          <w:rFonts w:ascii="Arial" w:hAnsi="Arial" w:cs="Arial" w:hint="eastAsia"/>
          <w:b/>
          <w:bCs/>
          <w:lang w:val="en-US" w:eastAsia="ko-KR"/>
        </w:rPr>
        <w:t xml:space="preserve"> can recognize required RS configuration for training based on UE capability/applicable functionality report</w:t>
      </w:r>
    </w:p>
    <w:p w14:paraId="7AF5B04F" w14:textId="4BFDB85E" w:rsidR="00B82B1B" w:rsidRPr="005D57BD" w:rsidRDefault="00B82B1B" w:rsidP="00B82B1B">
      <w:pPr>
        <w:pStyle w:val="Comments"/>
        <w:spacing w:after="240"/>
        <w:rPr>
          <w:rFonts w:eastAsia="맑은 고딕" w:cs="Arial"/>
          <w:i w:val="0"/>
          <w:iCs/>
          <w:sz w:val="22"/>
          <w:szCs w:val="22"/>
          <w:u w:val="single"/>
          <w:lang w:eastAsia="ko-KR"/>
        </w:rPr>
      </w:pPr>
      <w:r>
        <w:rPr>
          <w:rFonts w:eastAsia="맑은 고딕" w:cs="Arial" w:hint="eastAsia"/>
          <w:i w:val="0"/>
          <w:iCs/>
          <w:sz w:val="22"/>
          <w:szCs w:val="22"/>
          <w:u w:val="single"/>
          <w:lang w:eastAsia="ko-KR"/>
        </w:rPr>
        <w:t>Initiation/Termination of Data Collection and Data Transfer</w:t>
      </w:r>
    </w:p>
    <w:p w14:paraId="607DA252" w14:textId="783175A1" w:rsidR="00D16DD5" w:rsidRPr="00D16DD5" w:rsidRDefault="00D16DD5" w:rsidP="00D16DD5">
      <w:pPr>
        <w:spacing w:after="0"/>
        <w:rPr>
          <w:rFonts w:eastAsia="맑은 고딕"/>
          <w:lang w:val="en-US" w:eastAsia="ko-KR"/>
        </w:rPr>
      </w:pPr>
      <w:r w:rsidRPr="00D16DD5">
        <w:rPr>
          <w:rFonts w:eastAsia="맑은 고딕"/>
          <w:lang w:val="en-US" w:eastAsia="ko-KR"/>
        </w:rPr>
        <w:t xml:space="preserve">In </w:t>
      </w:r>
      <w:r>
        <w:rPr>
          <w:rFonts w:eastAsia="맑은 고딕" w:hint="eastAsia"/>
          <w:lang w:val="en-US" w:eastAsia="ko-KR"/>
        </w:rPr>
        <w:t>data transfer options</w:t>
      </w:r>
      <w:r w:rsidRPr="00D16DD5">
        <w:rPr>
          <w:rFonts w:eastAsia="맑은 고딕"/>
          <w:lang w:val="en-US" w:eastAsia="ko-KR"/>
        </w:rPr>
        <w:t xml:space="preserve">, </w:t>
      </w:r>
      <w:r w:rsidR="003C5898">
        <w:rPr>
          <w:rFonts w:eastAsia="맑은 고딕" w:hint="eastAsia"/>
          <w:lang w:val="en-US" w:eastAsia="ko-KR"/>
        </w:rPr>
        <w:t xml:space="preserve">since </w:t>
      </w:r>
      <w:r>
        <w:rPr>
          <w:rFonts w:eastAsia="맑은 고딕" w:hint="eastAsia"/>
          <w:lang w:val="en-US" w:eastAsia="ko-KR"/>
        </w:rPr>
        <w:t>o</w:t>
      </w:r>
      <w:r w:rsidRPr="00D16DD5">
        <w:rPr>
          <w:rFonts w:eastAsia="맑은 고딕"/>
          <w:lang w:val="en-US" w:eastAsia="ko-KR"/>
        </w:rPr>
        <w:t xml:space="preserve">ptions 1a and 1b involve a UP solution, </w:t>
      </w:r>
      <w:r w:rsidR="003C5898">
        <w:rPr>
          <w:rFonts w:eastAsia="맑은 고딕" w:hint="eastAsia"/>
          <w:lang w:val="en-US" w:eastAsia="ko-KR"/>
        </w:rPr>
        <w:t xml:space="preserve">and option 2 involves </w:t>
      </w:r>
      <w:r w:rsidRPr="00D16DD5">
        <w:rPr>
          <w:rFonts w:eastAsia="맑은 고딕"/>
          <w:lang w:val="en-US" w:eastAsia="ko-KR"/>
        </w:rPr>
        <w:t>NAS</w:t>
      </w:r>
      <w:r w:rsidR="003C5898">
        <w:rPr>
          <w:rFonts w:eastAsia="맑은 고딕" w:hint="eastAsia"/>
          <w:lang w:val="en-US" w:eastAsia="ko-KR"/>
        </w:rPr>
        <w:t>, d</w:t>
      </w:r>
      <w:r w:rsidRPr="00D16DD5">
        <w:rPr>
          <w:rFonts w:eastAsia="맑은 고딕"/>
          <w:lang w:val="en-US" w:eastAsia="ko-KR"/>
        </w:rPr>
        <w:t xml:space="preserve">ecisions on when to initiate/terminate data collection or conduct data transfers may be considered outside RAN2's scope. However, </w:t>
      </w:r>
      <w:r>
        <w:rPr>
          <w:rFonts w:eastAsia="맑은 고딕" w:hint="eastAsia"/>
          <w:lang w:val="en-US" w:eastAsia="ko-KR"/>
        </w:rPr>
        <w:t>o</w:t>
      </w:r>
      <w:r w:rsidRPr="00D16DD5">
        <w:rPr>
          <w:rFonts w:eastAsia="맑은 고딕"/>
          <w:lang w:val="en-US" w:eastAsia="ko-KR"/>
        </w:rPr>
        <w:t>ption 3, as an OAM-related solution, could leverage the MDT approach being discussed for network-sided data collection. In network-sided data collection, discussions are ongoing regarding how to configure initiation/termination of data collection on the UE and set up reporting procedures.</w:t>
      </w:r>
    </w:p>
    <w:p w14:paraId="6AAAD9AE" w14:textId="619CBDC1" w:rsidR="00223440" w:rsidRPr="00D16DD5" w:rsidRDefault="00D16DD5" w:rsidP="00223440">
      <w:pPr>
        <w:spacing w:after="0"/>
        <w:rPr>
          <w:rFonts w:eastAsia="맑은 고딕"/>
          <w:lang w:val="en-US" w:eastAsia="ko-KR"/>
        </w:rPr>
      </w:pPr>
      <w:r w:rsidRPr="00D16DD5">
        <w:rPr>
          <w:rFonts w:eastAsia="맑은 고딕"/>
          <w:lang w:val="en-US" w:eastAsia="ko-KR"/>
        </w:rPr>
        <w:t xml:space="preserve">For the BM case, if </w:t>
      </w:r>
      <w:r>
        <w:rPr>
          <w:rFonts w:eastAsia="맑은 고딕" w:hint="eastAsia"/>
          <w:lang w:val="en-US" w:eastAsia="ko-KR"/>
        </w:rPr>
        <w:t>o</w:t>
      </w:r>
      <w:r w:rsidRPr="00D16DD5">
        <w:rPr>
          <w:rFonts w:eastAsia="맑은 고딕"/>
          <w:lang w:val="en-US" w:eastAsia="ko-KR"/>
        </w:rPr>
        <w:t xml:space="preserve">ption 3 (OAM solution) </w:t>
      </w:r>
      <w:r>
        <w:rPr>
          <w:rFonts w:eastAsia="맑은 고딕" w:hint="eastAsia"/>
          <w:lang w:val="en-US" w:eastAsia="ko-KR"/>
        </w:rPr>
        <w:t>is</w:t>
      </w:r>
      <w:r w:rsidRPr="00D16DD5">
        <w:rPr>
          <w:rFonts w:eastAsia="맑은 고딕"/>
          <w:lang w:val="en-US" w:eastAsia="ko-KR"/>
        </w:rPr>
        <w:t xml:space="preserve"> feasible for UE-sided data collection in SA5, this may impact RAN2 in </w:t>
      </w:r>
      <w:r w:rsidR="00347B66">
        <w:rPr>
          <w:rFonts w:eastAsia="맑은 고딕" w:hint="eastAsia"/>
          <w:lang w:val="en-US" w:eastAsia="ko-KR"/>
        </w:rPr>
        <w:t>initiation/termination of data collection and da</w:t>
      </w:r>
      <w:r w:rsidRPr="00D16DD5">
        <w:rPr>
          <w:rFonts w:eastAsia="맑은 고딕"/>
          <w:lang w:val="en-US" w:eastAsia="ko-KR"/>
        </w:rPr>
        <w:t xml:space="preserve">ta transfer. </w:t>
      </w:r>
      <w:r w:rsidR="003C5898">
        <w:rPr>
          <w:rFonts w:eastAsia="맑은 고딕" w:hint="eastAsia"/>
          <w:lang w:val="en-US" w:eastAsia="ko-KR"/>
        </w:rPr>
        <w:t>However</w:t>
      </w:r>
      <w:r w:rsidRPr="00D16DD5">
        <w:rPr>
          <w:rFonts w:eastAsia="맑은 고딕"/>
          <w:lang w:val="en-US" w:eastAsia="ko-KR"/>
        </w:rPr>
        <w:t xml:space="preserve">, RAN2 needs to discuss how MDT for UE-sided data collection differs from MDT for network-sided data collection. </w:t>
      </w:r>
      <w:r w:rsidR="003C5898" w:rsidRPr="003C5898">
        <w:rPr>
          <w:rFonts w:eastAsia="맑은 고딕"/>
          <w:lang w:eastAsia="ko-KR"/>
        </w:rPr>
        <w:t>This discussion can help identify any additional considerations that may be necessary for the ongoing discussions regarding network-sided data collection.</w:t>
      </w:r>
    </w:p>
    <w:p w14:paraId="018C0CD7" w14:textId="29FE8FE3" w:rsidR="00E93375" w:rsidRPr="00A70F54" w:rsidRDefault="00223440" w:rsidP="00A70F54">
      <w:pPr>
        <w:spacing w:before="240"/>
        <w:rPr>
          <w:rFonts w:ascii="Arial" w:hAnsi="Arial" w:cs="Arial"/>
          <w:b/>
          <w:bCs/>
          <w:lang w:val="en-US" w:eastAsia="ko-KR"/>
        </w:rPr>
      </w:pPr>
      <w:r w:rsidRPr="00E93375">
        <w:rPr>
          <w:rFonts w:ascii="Arial" w:hAnsi="Arial" w:cs="Arial" w:hint="eastAsia"/>
          <w:b/>
          <w:bCs/>
          <w:lang w:val="en-US" w:eastAsia="ko-KR"/>
        </w:rPr>
        <w:t xml:space="preserve">Proposal </w:t>
      </w:r>
      <w:r w:rsidR="007D7BED">
        <w:rPr>
          <w:rFonts w:ascii="Arial" w:hAnsi="Arial" w:cs="Arial" w:hint="eastAsia"/>
          <w:b/>
          <w:bCs/>
          <w:lang w:val="en-US" w:eastAsia="ko-KR"/>
        </w:rPr>
        <w:t>6</w:t>
      </w:r>
      <w:r w:rsidRPr="00E93375">
        <w:rPr>
          <w:rFonts w:ascii="Arial" w:hAnsi="Arial" w:cs="Arial" w:hint="eastAsia"/>
          <w:b/>
          <w:bCs/>
          <w:lang w:val="en-US" w:eastAsia="ko-KR"/>
        </w:rPr>
        <w:t>. For BM use case, RAN2 understands that only option 3 (OAM solution) for initiation/termination of data collection</w:t>
      </w:r>
      <w:r w:rsidR="00E93375" w:rsidRPr="00E93375">
        <w:rPr>
          <w:rFonts w:ascii="Arial" w:hAnsi="Arial" w:cs="Arial" w:hint="eastAsia"/>
          <w:b/>
          <w:bCs/>
          <w:lang w:val="en-US" w:eastAsia="ko-KR"/>
        </w:rPr>
        <w:t xml:space="preserve"> and data transfer</w:t>
      </w:r>
      <w:r w:rsidRPr="00E93375">
        <w:rPr>
          <w:rFonts w:ascii="Arial" w:hAnsi="Arial" w:cs="Arial" w:hint="eastAsia"/>
          <w:b/>
          <w:bCs/>
          <w:lang w:val="en-US" w:eastAsia="ko-KR"/>
        </w:rPr>
        <w:t xml:space="preserve"> has an impact on RAN2. FFS on </w:t>
      </w:r>
      <w:r w:rsidRPr="00E93375">
        <w:rPr>
          <w:rFonts w:ascii="Arial" w:hAnsi="Arial" w:cs="Arial"/>
          <w:b/>
          <w:bCs/>
          <w:lang w:val="en-US" w:eastAsia="ko-KR"/>
        </w:rPr>
        <w:t>if there may be differences compared to network-sided data collection</w:t>
      </w:r>
      <w:r w:rsidRPr="00E93375">
        <w:rPr>
          <w:rFonts w:ascii="Arial" w:hAnsi="Arial" w:cs="Arial" w:hint="eastAsia"/>
          <w:b/>
          <w:bCs/>
          <w:lang w:val="en-US" w:eastAsia="ko-KR"/>
        </w:rPr>
        <w:t xml:space="preserve"> with </w:t>
      </w:r>
      <w:r w:rsidR="00066D26" w:rsidRPr="00E93375">
        <w:rPr>
          <w:rFonts w:ascii="Arial" w:hAnsi="Arial" w:cs="Arial"/>
          <w:b/>
          <w:bCs/>
          <w:lang w:val="en-US" w:eastAsia="ko-KR"/>
        </w:rPr>
        <w:t>immediate</w:t>
      </w:r>
      <w:r w:rsidRPr="00E93375">
        <w:rPr>
          <w:rFonts w:ascii="Arial" w:hAnsi="Arial" w:cs="Arial" w:hint="eastAsia"/>
          <w:b/>
          <w:bCs/>
          <w:lang w:val="en-US" w:eastAsia="ko-KR"/>
        </w:rPr>
        <w:t xml:space="preserve"> MDT</w:t>
      </w:r>
    </w:p>
    <w:p w14:paraId="162751B6" w14:textId="5F6CF970" w:rsidR="00B82B1B" w:rsidRDefault="00C02FE4" w:rsidP="00B82B1B">
      <w:pPr>
        <w:pStyle w:val="2"/>
        <w:spacing w:after="240"/>
      </w:pPr>
      <w:r w:rsidRPr="007670BB">
        <w:rPr>
          <w:rFonts w:hint="eastAsia"/>
        </w:rPr>
        <w:t>Functionality</w:t>
      </w:r>
      <w:r w:rsidR="00B82B1B" w:rsidRPr="007670BB">
        <w:rPr>
          <w:rFonts w:hint="eastAsia"/>
        </w:rPr>
        <w:t xml:space="preserve"> Continuity</w:t>
      </w:r>
      <w:r w:rsidR="00B82B1B">
        <w:rPr>
          <w:rFonts w:hint="eastAsia"/>
        </w:rPr>
        <w:t xml:space="preserve"> </w:t>
      </w:r>
    </w:p>
    <w:bookmarkEnd w:id="0"/>
    <w:bookmarkEnd w:id="1"/>
    <w:p w14:paraId="20D4CC94" w14:textId="71B4C37F" w:rsidR="00A70F54" w:rsidRPr="00B7230B" w:rsidRDefault="00A70F54" w:rsidP="00A70F54">
      <w:pPr>
        <w:rPr>
          <w:lang w:val="en-US" w:eastAsia="ko-KR"/>
        </w:rPr>
      </w:pPr>
      <w:r w:rsidRPr="00B7230B">
        <w:rPr>
          <w:lang w:val="en-US" w:eastAsia="ko-KR"/>
        </w:rPr>
        <w:t xml:space="preserve">For beam management, inference is performed on beams within a cell. In the case of inference, those configurations are significantly influenced by the current cell's CSI settings. Therefore, when a cell change occurs, the applicability exchange steps must be restarted based on the new cell's settings. To this end, the applicable functionality reporting procedure could apply during handover. In Step 3, the HO </w:t>
      </w:r>
      <w:r>
        <w:rPr>
          <w:rFonts w:hint="eastAsia"/>
          <w:lang w:val="en-US" w:eastAsia="ko-KR"/>
        </w:rPr>
        <w:t xml:space="preserve">settings </w:t>
      </w:r>
      <w:r w:rsidRPr="00B7230B">
        <w:rPr>
          <w:lang w:val="en-US" w:eastAsia="ko-KR"/>
        </w:rPr>
        <w:t>for the target cell could be included, and in Step 4, the applicability for the target cell could be exchanged, allowing the functionality to be quickly activated in the new cell. As a result, the functionality can continue operating after the HO without significant interruption.</w:t>
      </w:r>
      <w:r>
        <w:rPr>
          <w:rFonts w:hint="eastAsia"/>
          <w:lang w:val="en-US" w:eastAsia="ko-KR"/>
        </w:rPr>
        <w:t xml:space="preserve"> </w:t>
      </w:r>
      <w:r w:rsidRPr="00B7230B">
        <w:rPr>
          <w:lang w:val="en-US" w:eastAsia="ko-KR"/>
        </w:rPr>
        <w:t>Therefore, to ensure proper operation during a handover, functionality should be deactivated during the HO process</w:t>
      </w:r>
      <w:r w:rsidR="00C02FE4">
        <w:rPr>
          <w:rFonts w:hint="eastAsia"/>
          <w:lang w:val="en-US" w:eastAsia="ko-KR"/>
        </w:rPr>
        <w:t>.</w:t>
      </w:r>
    </w:p>
    <w:p w14:paraId="1EB9057C" w14:textId="443DDF49" w:rsidR="00A70F54" w:rsidRPr="00051AD1" w:rsidRDefault="00A70F54" w:rsidP="00051AD1">
      <w:pPr>
        <w:spacing w:before="240"/>
        <w:rPr>
          <w:rFonts w:ascii="Arial" w:hAnsi="Arial" w:cs="Arial"/>
          <w:b/>
          <w:bCs/>
          <w:lang w:val="en-US" w:eastAsia="ko-KR"/>
        </w:rPr>
      </w:pPr>
      <w:r w:rsidRPr="00051AD1">
        <w:rPr>
          <w:rFonts w:ascii="Arial" w:hAnsi="Arial" w:cs="Arial"/>
          <w:b/>
          <w:bCs/>
          <w:lang w:val="en-US" w:eastAsia="ko-KR"/>
        </w:rPr>
        <w:t xml:space="preserve">Proposal </w:t>
      </w:r>
      <w:r w:rsidR="007D7BED">
        <w:rPr>
          <w:rFonts w:ascii="Arial" w:hAnsi="Arial" w:cs="Arial" w:hint="eastAsia"/>
          <w:b/>
          <w:bCs/>
          <w:lang w:val="en-US" w:eastAsia="ko-KR"/>
        </w:rPr>
        <w:t>7</w:t>
      </w:r>
      <w:r w:rsidRPr="00051AD1">
        <w:rPr>
          <w:rFonts w:ascii="Arial" w:hAnsi="Arial" w:cs="Arial" w:hint="eastAsia"/>
          <w:b/>
          <w:bCs/>
          <w:lang w:val="en-US" w:eastAsia="ko-KR"/>
        </w:rPr>
        <w:t>.</w:t>
      </w:r>
      <w:r w:rsidRPr="00051AD1">
        <w:rPr>
          <w:rFonts w:ascii="Arial" w:hAnsi="Arial" w:cs="Arial"/>
          <w:b/>
          <w:bCs/>
          <w:lang w:val="en-US" w:eastAsia="ko-KR"/>
        </w:rPr>
        <w:t xml:space="preserve"> </w:t>
      </w:r>
      <w:r w:rsidRPr="00051AD1">
        <w:rPr>
          <w:rFonts w:ascii="Arial" w:hAnsi="Arial" w:cs="Arial" w:hint="eastAsia"/>
          <w:b/>
          <w:bCs/>
          <w:lang w:val="en-US" w:eastAsia="ko-KR"/>
        </w:rPr>
        <w:t>As a baseline in R19,</w:t>
      </w:r>
      <w:r w:rsidRPr="00051AD1">
        <w:rPr>
          <w:rFonts w:ascii="Arial" w:hAnsi="Arial" w:cs="Arial"/>
          <w:b/>
          <w:bCs/>
          <w:lang w:val="en-US" w:eastAsia="ko-KR"/>
        </w:rPr>
        <w:t xml:space="preserve"> </w:t>
      </w:r>
      <w:r w:rsidRPr="00051AD1">
        <w:rPr>
          <w:rFonts w:ascii="Arial" w:hAnsi="Arial" w:cs="Arial" w:hint="eastAsia"/>
          <w:b/>
          <w:bCs/>
          <w:lang w:val="en-US" w:eastAsia="ko-KR"/>
        </w:rPr>
        <w:t>t</w:t>
      </w:r>
      <w:r w:rsidRPr="00051AD1">
        <w:rPr>
          <w:rFonts w:ascii="Arial" w:hAnsi="Arial" w:cs="Arial"/>
          <w:b/>
          <w:bCs/>
          <w:lang w:val="en-US" w:eastAsia="ko-KR"/>
        </w:rPr>
        <w:t xml:space="preserve">arget </w:t>
      </w:r>
      <w:proofErr w:type="gramStart"/>
      <w:r w:rsidRPr="00051AD1">
        <w:rPr>
          <w:rFonts w:ascii="Arial" w:hAnsi="Arial" w:cs="Arial"/>
          <w:b/>
          <w:bCs/>
          <w:lang w:val="en-US" w:eastAsia="ko-KR"/>
        </w:rPr>
        <w:t>cell</w:t>
      </w:r>
      <w:proofErr w:type="gramEnd"/>
      <w:r w:rsidRPr="00051AD1">
        <w:rPr>
          <w:rFonts w:ascii="Arial" w:hAnsi="Arial" w:cs="Arial"/>
          <w:b/>
          <w:bCs/>
          <w:lang w:val="en-US" w:eastAsia="ko-KR"/>
        </w:rPr>
        <w:t xml:space="preserve"> </w:t>
      </w:r>
      <w:r w:rsidR="00FD595C">
        <w:rPr>
          <w:rFonts w:ascii="Arial" w:hAnsi="Arial" w:cs="Arial" w:hint="eastAsia"/>
          <w:b/>
          <w:bCs/>
          <w:lang w:val="en-US" w:eastAsia="ko-KR"/>
        </w:rPr>
        <w:t xml:space="preserve">can </w:t>
      </w:r>
      <w:r w:rsidRPr="00051AD1">
        <w:rPr>
          <w:rFonts w:ascii="Arial" w:hAnsi="Arial" w:cs="Arial"/>
          <w:b/>
          <w:bCs/>
          <w:lang w:val="en-US" w:eastAsia="ko-KR"/>
        </w:rPr>
        <w:t>request applicability reporting during or after handover</w:t>
      </w:r>
      <w:r w:rsidR="004316D4">
        <w:rPr>
          <w:rFonts w:ascii="Arial" w:hAnsi="Arial" w:cs="Arial"/>
          <w:b/>
          <w:bCs/>
          <w:lang w:val="en-US" w:eastAsia="ko-KR"/>
        </w:rPr>
        <w:t>.</w:t>
      </w:r>
      <w:r w:rsidR="004316D4">
        <w:rPr>
          <w:rFonts w:ascii="Arial" w:hAnsi="Arial" w:cs="Arial"/>
          <w:b/>
          <w:bCs/>
          <w:lang w:eastAsia="ko-KR"/>
        </w:rPr>
        <w:t xml:space="preserve"> </w:t>
      </w:r>
      <w:r w:rsidR="00FD595C" w:rsidRPr="00FD595C">
        <w:rPr>
          <w:rFonts w:ascii="Arial" w:hAnsi="Arial" w:cs="Arial"/>
          <w:b/>
          <w:bCs/>
          <w:lang w:val="en-US" w:eastAsia="ko-KR"/>
        </w:rPr>
        <w:t xml:space="preserve"> </w:t>
      </w:r>
    </w:p>
    <w:p w14:paraId="22ACAF1E" w14:textId="113DE2CE" w:rsidR="00A70F54" w:rsidRDefault="00C02FE4" w:rsidP="001B5A33">
      <w:pPr>
        <w:spacing w:after="0"/>
        <w:rPr>
          <w:rFonts w:eastAsia="맑은 고딕"/>
          <w:lang w:val="en-US" w:eastAsia="ko-KR"/>
        </w:rPr>
      </w:pPr>
      <w:r w:rsidRPr="00C02FE4">
        <w:rPr>
          <w:rFonts w:eastAsia="맑은 고딕"/>
          <w:lang w:eastAsia="ko-KR"/>
        </w:rPr>
        <w:lastRenderedPageBreak/>
        <w:t xml:space="preserve">If functionality continuity needs to be maintained, the UE must receive applicable inference configurations from the target cell during handover. To support this, supported or applicable functionality information can be exchanged between </w:t>
      </w:r>
      <w:proofErr w:type="spellStart"/>
      <w:r w:rsidRPr="00C02FE4">
        <w:rPr>
          <w:rFonts w:eastAsia="맑은 고딕"/>
          <w:lang w:eastAsia="ko-KR"/>
        </w:rPr>
        <w:t>gNBs</w:t>
      </w:r>
      <w:proofErr w:type="spellEnd"/>
      <w:r w:rsidRPr="00C02FE4">
        <w:rPr>
          <w:rFonts w:eastAsia="맑은 고딕"/>
          <w:lang w:eastAsia="ko-KR"/>
        </w:rPr>
        <w:t xml:space="preserve"> through inter-node </w:t>
      </w:r>
      <w:proofErr w:type="spellStart"/>
      <w:r w:rsidRPr="00C02FE4">
        <w:rPr>
          <w:rFonts w:eastAsia="맑은 고딕"/>
          <w:lang w:eastAsia="ko-KR"/>
        </w:rPr>
        <w:t>signaling</w:t>
      </w:r>
      <w:proofErr w:type="spellEnd"/>
      <w:r w:rsidRPr="00C02FE4">
        <w:rPr>
          <w:rFonts w:eastAsia="맑은 고딕"/>
          <w:lang w:eastAsia="ko-KR"/>
        </w:rPr>
        <w:t>, which may include the following information.</w:t>
      </w:r>
      <w:r>
        <w:rPr>
          <w:rFonts w:eastAsia="맑은 고딕" w:hint="eastAsia"/>
          <w:lang w:val="en-US" w:eastAsia="ko-KR"/>
        </w:rPr>
        <w:t xml:space="preserve"> </w:t>
      </w:r>
      <w:r w:rsidR="00A70F54">
        <w:rPr>
          <w:rFonts w:eastAsia="맑은 고딕" w:hint="eastAsia"/>
          <w:lang w:val="en-US" w:eastAsia="ko-KR"/>
        </w:rPr>
        <w:t>Supported/Applicable (sub) use case information</w:t>
      </w:r>
      <w:r w:rsidR="001B5A33">
        <w:rPr>
          <w:rFonts w:eastAsia="맑은 고딕" w:hint="eastAsia"/>
          <w:lang w:val="en-US" w:eastAsia="ko-KR"/>
        </w:rPr>
        <w:t xml:space="preserve">, </w:t>
      </w:r>
      <w:r w:rsidR="00A70F54">
        <w:rPr>
          <w:rFonts w:eastAsia="맑은 고딕" w:hint="eastAsia"/>
          <w:lang w:val="en-US" w:eastAsia="ko-KR"/>
        </w:rPr>
        <w:t>CSI reporting configuration</w:t>
      </w:r>
      <w:r w:rsidR="001B5A33">
        <w:rPr>
          <w:rFonts w:eastAsia="맑은 고딕" w:hint="eastAsia"/>
          <w:lang w:val="en-US" w:eastAsia="ko-KR"/>
        </w:rPr>
        <w:t>, or</w:t>
      </w:r>
      <w:r w:rsidR="00A70F54">
        <w:rPr>
          <w:rFonts w:eastAsia="맑은 고딕" w:hint="eastAsia"/>
          <w:lang w:val="en-US" w:eastAsia="ko-KR"/>
        </w:rPr>
        <w:t xml:space="preserve"> inference related parameter</w:t>
      </w:r>
      <w:r w:rsidR="001B5A33">
        <w:rPr>
          <w:rFonts w:eastAsia="맑은 고딕" w:hint="eastAsia"/>
          <w:lang w:val="en-US" w:eastAsia="ko-KR"/>
        </w:rPr>
        <w:t xml:space="preserve">. </w:t>
      </w:r>
      <w:r w:rsidR="001B5A33" w:rsidRPr="001B5A33">
        <w:rPr>
          <w:rFonts w:eastAsia="맑은 고딕"/>
          <w:lang w:eastAsia="ko-KR"/>
        </w:rPr>
        <w:t xml:space="preserve">RAN2 needs to discuss what information should be exchanged between </w:t>
      </w:r>
      <w:proofErr w:type="spellStart"/>
      <w:r w:rsidR="001B5A33" w:rsidRPr="001B5A33">
        <w:rPr>
          <w:rFonts w:eastAsia="맑은 고딕"/>
          <w:lang w:eastAsia="ko-KR"/>
        </w:rPr>
        <w:t>gNBs</w:t>
      </w:r>
      <w:proofErr w:type="spellEnd"/>
      <w:r w:rsidR="001B5A33" w:rsidRPr="001B5A33">
        <w:rPr>
          <w:rFonts w:eastAsia="맑은 고딕"/>
          <w:lang w:eastAsia="ko-KR"/>
        </w:rPr>
        <w:t xml:space="preserve"> to ensure functionality continuity, what inter-node </w:t>
      </w:r>
      <w:proofErr w:type="spellStart"/>
      <w:r w:rsidR="001B5A33" w:rsidRPr="001B5A33">
        <w:rPr>
          <w:rFonts w:eastAsia="맑은 고딕"/>
          <w:lang w:eastAsia="ko-KR"/>
        </w:rPr>
        <w:t>signaling</w:t>
      </w:r>
      <w:proofErr w:type="spellEnd"/>
      <w:r w:rsidR="001B5A33" w:rsidRPr="001B5A33">
        <w:rPr>
          <w:rFonts w:eastAsia="맑은 고딕"/>
          <w:lang w:eastAsia="ko-KR"/>
        </w:rPr>
        <w:t xml:space="preserve"> might be required, and whether any impact on RAN3 specifications is necessary.</w:t>
      </w:r>
    </w:p>
    <w:p w14:paraId="4671DB54" w14:textId="1D795987" w:rsidR="00A70F54" w:rsidRPr="00051AD1" w:rsidRDefault="00A70F54" w:rsidP="00051AD1">
      <w:pPr>
        <w:spacing w:before="240"/>
        <w:rPr>
          <w:rFonts w:ascii="Arial" w:hAnsi="Arial" w:cs="Arial"/>
          <w:b/>
          <w:bCs/>
          <w:lang w:val="en-US" w:eastAsia="ko-KR"/>
        </w:rPr>
      </w:pPr>
      <w:r w:rsidRPr="00051AD1">
        <w:rPr>
          <w:rFonts w:ascii="Arial" w:hAnsi="Arial" w:cs="Arial" w:hint="eastAsia"/>
          <w:b/>
          <w:bCs/>
          <w:lang w:val="en-US" w:eastAsia="ko-KR"/>
        </w:rPr>
        <w:t xml:space="preserve">Proposal </w:t>
      </w:r>
      <w:r w:rsidR="007D7BED">
        <w:rPr>
          <w:rFonts w:ascii="Arial" w:hAnsi="Arial" w:cs="Arial" w:hint="eastAsia"/>
          <w:b/>
          <w:bCs/>
          <w:lang w:val="en-US" w:eastAsia="ko-KR"/>
        </w:rPr>
        <w:t>8</w:t>
      </w:r>
      <w:r w:rsidRPr="00051AD1">
        <w:rPr>
          <w:rFonts w:ascii="Arial" w:hAnsi="Arial" w:cs="Arial" w:hint="eastAsia"/>
          <w:b/>
          <w:bCs/>
          <w:lang w:val="en-US" w:eastAsia="ko-KR"/>
        </w:rPr>
        <w:t xml:space="preserve">. If </w:t>
      </w:r>
      <w:r w:rsidRPr="00051AD1">
        <w:rPr>
          <w:rFonts w:ascii="Arial" w:hAnsi="Arial" w:cs="Arial"/>
          <w:b/>
          <w:bCs/>
          <w:lang w:val="en-US" w:eastAsia="ko-KR"/>
        </w:rPr>
        <w:t>functionality</w:t>
      </w:r>
      <w:r w:rsidRPr="00051AD1">
        <w:rPr>
          <w:rFonts w:ascii="Arial" w:hAnsi="Arial" w:cs="Arial" w:hint="eastAsia"/>
          <w:b/>
          <w:bCs/>
          <w:lang w:val="en-US" w:eastAsia="ko-KR"/>
        </w:rPr>
        <w:t xml:space="preserve"> continuity should be supported, </w:t>
      </w:r>
      <w:r w:rsidR="001B5A33" w:rsidRPr="001B5A33">
        <w:rPr>
          <w:rFonts w:ascii="Arial" w:hAnsi="Arial" w:cs="Arial"/>
          <w:b/>
          <w:bCs/>
          <w:lang w:eastAsia="ko-KR"/>
        </w:rPr>
        <w:t xml:space="preserve">RAN2 needs to discuss what information should be exchanged between </w:t>
      </w:r>
      <w:proofErr w:type="spellStart"/>
      <w:r w:rsidR="001B5A33" w:rsidRPr="001B5A33">
        <w:rPr>
          <w:rFonts w:ascii="Arial" w:hAnsi="Arial" w:cs="Arial"/>
          <w:b/>
          <w:bCs/>
          <w:lang w:eastAsia="ko-KR"/>
        </w:rPr>
        <w:t>gNBs</w:t>
      </w:r>
      <w:proofErr w:type="spellEnd"/>
      <w:r w:rsidR="001B5A33" w:rsidRPr="001B5A33">
        <w:rPr>
          <w:rFonts w:ascii="Arial" w:hAnsi="Arial" w:cs="Arial"/>
          <w:b/>
          <w:bCs/>
          <w:lang w:eastAsia="ko-KR"/>
        </w:rPr>
        <w:t xml:space="preserve"> to ensure functionality continuity, what inter-node signa</w:t>
      </w:r>
      <w:r w:rsidR="00E26D5A">
        <w:rPr>
          <w:rFonts w:ascii="Arial" w:hAnsi="Arial" w:cs="Arial" w:hint="eastAsia"/>
          <w:b/>
          <w:bCs/>
          <w:lang w:eastAsia="ko-KR"/>
        </w:rPr>
        <w:t>l</w:t>
      </w:r>
      <w:r w:rsidR="001B5A33" w:rsidRPr="001B5A33">
        <w:rPr>
          <w:rFonts w:ascii="Arial" w:hAnsi="Arial" w:cs="Arial"/>
          <w:b/>
          <w:bCs/>
          <w:lang w:eastAsia="ko-KR"/>
        </w:rPr>
        <w:t>ling might be required, and whether any impact on RAN3 specifications is necessary</w:t>
      </w:r>
    </w:p>
    <w:p w14:paraId="7FEED67D" w14:textId="7080345A" w:rsidR="00A70F54" w:rsidRPr="00B7230B" w:rsidRDefault="00A70F54" w:rsidP="00A70F54">
      <w:pPr>
        <w:rPr>
          <w:lang w:val="en-US" w:eastAsia="ko-KR"/>
        </w:rPr>
      </w:pPr>
      <w:r>
        <w:rPr>
          <w:rFonts w:eastAsia="맑은 고딕" w:hint="eastAsia"/>
          <w:lang w:val="en-US" w:eastAsia="ko-KR"/>
        </w:rPr>
        <w:t>Since</w:t>
      </w:r>
      <w:r w:rsidRPr="00B7230B">
        <w:rPr>
          <w:lang w:val="en-US" w:eastAsia="ko-KR"/>
        </w:rPr>
        <w:t xml:space="preserve"> the applicability for the target cell can be exchanged during the HO process, there is no need for the serving cell to receive applicable functionality reports for neighboring cells.</w:t>
      </w:r>
    </w:p>
    <w:p w14:paraId="08A7883A" w14:textId="16DC2F9E" w:rsidR="00A70F54" w:rsidRPr="00051AD1" w:rsidRDefault="00A70F54" w:rsidP="00051AD1">
      <w:pPr>
        <w:spacing w:before="240"/>
        <w:rPr>
          <w:rFonts w:ascii="Arial" w:hAnsi="Arial" w:cs="Arial"/>
          <w:b/>
          <w:bCs/>
          <w:lang w:val="en-US" w:eastAsia="ko-KR"/>
        </w:rPr>
      </w:pPr>
      <w:r w:rsidRPr="00051AD1">
        <w:rPr>
          <w:rFonts w:ascii="Arial" w:hAnsi="Arial" w:cs="Arial" w:hint="eastAsia"/>
          <w:b/>
          <w:bCs/>
          <w:lang w:val="en-US" w:eastAsia="ko-KR"/>
        </w:rPr>
        <w:t xml:space="preserve">Proposal </w:t>
      </w:r>
      <w:r w:rsidR="007D7BED">
        <w:rPr>
          <w:rFonts w:ascii="Arial" w:hAnsi="Arial" w:cs="Arial" w:hint="eastAsia"/>
          <w:b/>
          <w:bCs/>
          <w:lang w:val="en-US" w:eastAsia="ko-KR"/>
        </w:rPr>
        <w:t>9</w:t>
      </w:r>
      <w:r w:rsidRPr="00051AD1">
        <w:rPr>
          <w:rFonts w:ascii="Arial" w:hAnsi="Arial" w:cs="Arial" w:hint="eastAsia"/>
          <w:b/>
          <w:bCs/>
          <w:lang w:val="en-US" w:eastAsia="ko-KR"/>
        </w:rPr>
        <w:t>. D</w:t>
      </w:r>
      <w:r w:rsidRPr="00051AD1">
        <w:rPr>
          <w:rFonts w:ascii="Arial" w:hAnsi="Arial" w:cs="Arial"/>
          <w:b/>
          <w:bCs/>
          <w:lang w:val="en-US" w:eastAsia="ko-KR"/>
        </w:rPr>
        <w:t xml:space="preserve">o not consider </w:t>
      </w:r>
      <w:r w:rsidRPr="00051AD1">
        <w:rPr>
          <w:rFonts w:ascii="Arial" w:hAnsi="Arial" w:cs="Arial" w:hint="eastAsia"/>
          <w:b/>
          <w:bCs/>
          <w:lang w:val="en-US" w:eastAsia="ko-KR"/>
        </w:rPr>
        <w:t>applicable functionality reporting</w:t>
      </w:r>
      <w:r w:rsidRPr="00051AD1">
        <w:rPr>
          <w:rFonts w:ascii="Arial" w:hAnsi="Arial" w:cs="Arial"/>
          <w:b/>
          <w:bCs/>
          <w:lang w:val="en-US" w:eastAsia="ko-KR"/>
        </w:rPr>
        <w:t xml:space="preserve"> for a neighbor cell </w:t>
      </w:r>
    </w:p>
    <w:p w14:paraId="44107744" w14:textId="23EEBE2B" w:rsidR="0027345B" w:rsidRDefault="0027345B" w:rsidP="0027345B">
      <w:pPr>
        <w:pStyle w:val="1"/>
        <w:rPr>
          <w:lang w:val="en-US" w:eastAsia="ko-KR"/>
        </w:rPr>
      </w:pPr>
      <w:r w:rsidRPr="00E85D9A">
        <w:rPr>
          <w:lang w:val="en-US" w:eastAsia="ko-KR"/>
        </w:rPr>
        <w:t>3. Conclusion</w:t>
      </w:r>
    </w:p>
    <w:p w14:paraId="0BFD30EC" w14:textId="77777777" w:rsidR="006979D9" w:rsidRPr="00407C76" w:rsidRDefault="006979D9" w:rsidP="006979D9">
      <w:pPr>
        <w:spacing w:before="240"/>
        <w:rPr>
          <w:rFonts w:ascii="Arial" w:hAnsi="Arial" w:cs="Arial"/>
          <w:b/>
          <w:bCs/>
          <w:lang w:val="en-US" w:eastAsia="ko-KR"/>
        </w:rPr>
      </w:pPr>
      <w:r w:rsidRPr="00407C76">
        <w:rPr>
          <w:rFonts w:ascii="Arial" w:hAnsi="Arial" w:cs="Arial"/>
          <w:b/>
          <w:bCs/>
          <w:lang w:val="en-US" w:eastAsia="ko-KR"/>
        </w:rPr>
        <w:t xml:space="preserve">Observation </w:t>
      </w:r>
      <w:r>
        <w:rPr>
          <w:rFonts w:ascii="Arial" w:hAnsi="Arial" w:cs="Arial" w:hint="eastAsia"/>
          <w:b/>
          <w:bCs/>
          <w:lang w:val="en-US" w:eastAsia="ko-KR"/>
        </w:rPr>
        <w:t>1</w:t>
      </w:r>
      <w:r w:rsidRPr="00407C76">
        <w:rPr>
          <w:rFonts w:ascii="Arial" w:hAnsi="Arial" w:cs="Arial" w:hint="eastAsia"/>
          <w:b/>
          <w:bCs/>
          <w:lang w:val="en-US" w:eastAsia="ko-KR"/>
        </w:rPr>
        <w:t>.</w:t>
      </w:r>
      <w:r w:rsidRPr="00407C76">
        <w:rPr>
          <w:rFonts w:ascii="Arial" w:hAnsi="Arial" w:cs="Arial"/>
          <w:b/>
          <w:bCs/>
          <w:lang w:val="en-US" w:eastAsia="ko-KR"/>
        </w:rPr>
        <w:t xml:space="preserve"> The content of </w:t>
      </w:r>
      <w:r>
        <w:rPr>
          <w:rFonts w:ascii="Arial" w:hAnsi="Arial" w:cs="Arial" w:hint="eastAsia"/>
          <w:b/>
          <w:bCs/>
          <w:lang w:val="en-US" w:eastAsia="ko-KR"/>
        </w:rPr>
        <w:t>the applicable functionality</w:t>
      </w:r>
      <w:r w:rsidRPr="00407C76">
        <w:rPr>
          <w:rFonts w:ascii="Arial" w:hAnsi="Arial" w:cs="Arial"/>
          <w:b/>
          <w:bCs/>
          <w:lang w:val="en-US" w:eastAsia="ko-KR"/>
        </w:rPr>
        <w:t xml:space="preserve"> reporting and whether inference configuration can be </w:t>
      </w:r>
      <w:proofErr w:type="spellStart"/>
      <w:r w:rsidRPr="00407C76">
        <w:rPr>
          <w:rFonts w:ascii="Arial" w:hAnsi="Arial" w:cs="Arial"/>
          <w:b/>
          <w:bCs/>
          <w:lang w:val="en-US" w:eastAsia="ko-KR"/>
        </w:rPr>
        <w:t>signal</w:t>
      </w:r>
      <w:r>
        <w:rPr>
          <w:rFonts w:ascii="Arial" w:hAnsi="Arial" w:cs="Arial" w:hint="eastAsia"/>
          <w:b/>
          <w:bCs/>
          <w:lang w:val="en-US" w:eastAsia="ko-KR"/>
        </w:rPr>
        <w:t>l</w:t>
      </w:r>
      <w:r w:rsidRPr="00407C76">
        <w:rPr>
          <w:rFonts w:ascii="Arial" w:hAnsi="Arial" w:cs="Arial"/>
          <w:b/>
          <w:bCs/>
          <w:lang w:val="en-US" w:eastAsia="ko-KR"/>
        </w:rPr>
        <w:t>ed</w:t>
      </w:r>
      <w:proofErr w:type="spellEnd"/>
      <w:r w:rsidRPr="00407C76">
        <w:rPr>
          <w:rFonts w:ascii="Arial" w:hAnsi="Arial" w:cs="Arial"/>
          <w:b/>
          <w:bCs/>
          <w:lang w:val="en-US" w:eastAsia="ko-KR"/>
        </w:rPr>
        <w:t xml:space="preserve"> in step (3) were left as FFS in the last RAN2 meeting. The </w:t>
      </w:r>
      <w:r w:rsidRPr="00407C76">
        <w:rPr>
          <w:rFonts w:ascii="Arial" w:hAnsi="Arial" w:cs="Arial" w:hint="eastAsia"/>
          <w:b/>
          <w:bCs/>
          <w:lang w:val="en-US" w:eastAsia="ko-KR"/>
        </w:rPr>
        <w:t>FFSs</w:t>
      </w:r>
      <w:r w:rsidRPr="00407C76">
        <w:rPr>
          <w:rFonts w:ascii="Arial" w:hAnsi="Arial" w:cs="Arial"/>
          <w:b/>
          <w:bCs/>
          <w:lang w:val="en-US" w:eastAsia="ko-KR"/>
        </w:rPr>
        <w:t xml:space="preserve"> may depend on RAN1’s progress.</w:t>
      </w:r>
    </w:p>
    <w:p w14:paraId="0B4A852F" w14:textId="77777777" w:rsidR="006979D9" w:rsidRDefault="006979D9" w:rsidP="006979D9">
      <w:pPr>
        <w:spacing w:before="240"/>
        <w:rPr>
          <w:rFonts w:ascii="Arial" w:hAnsi="Arial" w:cs="Arial"/>
          <w:b/>
          <w:bCs/>
          <w:lang w:val="en-US" w:eastAsia="ko-KR"/>
        </w:rPr>
      </w:pPr>
      <w:r w:rsidRPr="00407C76">
        <w:rPr>
          <w:rFonts w:ascii="Arial" w:hAnsi="Arial" w:cs="Arial"/>
          <w:b/>
          <w:bCs/>
          <w:lang w:val="en-US" w:eastAsia="ko-KR"/>
        </w:rPr>
        <w:t>Proposal 1</w:t>
      </w:r>
      <w:r w:rsidRPr="00407C76">
        <w:rPr>
          <w:rFonts w:ascii="Arial" w:hAnsi="Arial" w:cs="Arial" w:hint="eastAsia"/>
          <w:b/>
          <w:bCs/>
          <w:lang w:val="en-US" w:eastAsia="ko-KR"/>
        </w:rPr>
        <w:t>.</w:t>
      </w:r>
      <w:r w:rsidRPr="00407C76">
        <w:rPr>
          <w:rFonts w:ascii="Arial" w:hAnsi="Arial" w:cs="Arial"/>
          <w:b/>
          <w:bCs/>
          <w:lang w:val="en-US" w:eastAsia="ko-KR"/>
        </w:rPr>
        <w:t xml:space="preserve"> Wait for RAN1 input on the content of applicability reporting and whether inference configuration can be signaled in step (3).</w:t>
      </w:r>
    </w:p>
    <w:p w14:paraId="44E41F6F" w14:textId="77777777" w:rsidR="006979D9" w:rsidRPr="00407C76" w:rsidRDefault="006979D9" w:rsidP="006979D9">
      <w:pPr>
        <w:spacing w:before="240"/>
        <w:rPr>
          <w:rFonts w:ascii="Arial" w:hAnsi="Arial" w:cs="Arial"/>
          <w:b/>
          <w:bCs/>
          <w:lang w:val="en-US" w:eastAsia="ko-KR"/>
        </w:rPr>
      </w:pPr>
      <w:r w:rsidRPr="00407C76">
        <w:rPr>
          <w:rFonts w:ascii="Arial" w:hAnsi="Arial" w:cs="Arial" w:hint="eastAsia"/>
          <w:b/>
          <w:bCs/>
          <w:lang w:val="en-US" w:eastAsia="ko-KR"/>
        </w:rPr>
        <w:t xml:space="preserve">Proposal 2. To </w:t>
      </w:r>
      <w:r>
        <w:rPr>
          <w:rFonts w:ascii="Arial" w:hAnsi="Arial" w:cs="Arial" w:hint="eastAsia"/>
          <w:b/>
          <w:bCs/>
          <w:lang w:val="en-US" w:eastAsia="ko-KR"/>
        </w:rPr>
        <w:t>inform</w:t>
      </w:r>
      <w:r w:rsidRPr="00407C76">
        <w:rPr>
          <w:rFonts w:ascii="Arial" w:hAnsi="Arial" w:cs="Arial" w:hint="eastAsia"/>
          <w:b/>
          <w:bCs/>
          <w:lang w:val="en-US" w:eastAsia="ko-KR"/>
        </w:rPr>
        <w:t xml:space="preserve"> non-applicable functionality, UE </w:t>
      </w:r>
      <w:r>
        <w:rPr>
          <w:rFonts w:ascii="Arial" w:hAnsi="Arial" w:cs="Arial" w:hint="eastAsia"/>
          <w:b/>
          <w:bCs/>
          <w:lang w:val="en-US" w:eastAsia="ko-KR"/>
        </w:rPr>
        <w:t>reports updated</w:t>
      </w:r>
      <w:r w:rsidRPr="00407C76">
        <w:rPr>
          <w:rFonts w:ascii="Arial" w:hAnsi="Arial" w:cs="Arial" w:hint="eastAsia"/>
          <w:b/>
          <w:bCs/>
          <w:lang w:val="en-US" w:eastAsia="ko-KR"/>
        </w:rPr>
        <w:t xml:space="preserve"> applicable functionality, i.e., NW recognizes non-applicable functionality implicitly</w:t>
      </w:r>
    </w:p>
    <w:p w14:paraId="7E96CA79" w14:textId="77777777" w:rsidR="006979D9" w:rsidRPr="00407C76" w:rsidRDefault="006979D9" w:rsidP="006979D9">
      <w:pPr>
        <w:spacing w:before="240"/>
        <w:rPr>
          <w:rFonts w:ascii="Arial" w:hAnsi="Arial" w:cs="Arial"/>
          <w:b/>
          <w:bCs/>
          <w:lang w:val="en-US" w:eastAsia="ko-KR"/>
        </w:rPr>
      </w:pPr>
      <w:r w:rsidRPr="00407C76">
        <w:rPr>
          <w:rFonts w:ascii="Arial" w:hAnsi="Arial" w:cs="Arial" w:hint="eastAsia"/>
          <w:b/>
          <w:bCs/>
          <w:lang w:val="en-US" w:eastAsia="ko-KR"/>
        </w:rPr>
        <w:t xml:space="preserve">Proposal 3. </w:t>
      </w:r>
      <w:r>
        <w:rPr>
          <w:rFonts w:ascii="Arial" w:hAnsi="Arial" w:cs="Arial" w:hint="eastAsia"/>
          <w:b/>
          <w:bCs/>
          <w:lang w:val="en-US" w:eastAsia="ko-KR"/>
        </w:rPr>
        <w:t xml:space="preserve">UE is allowed to report applicable </w:t>
      </w:r>
      <w:r>
        <w:rPr>
          <w:rFonts w:ascii="Arial" w:hAnsi="Arial" w:cs="Arial"/>
          <w:b/>
          <w:bCs/>
          <w:lang w:val="en-US" w:eastAsia="ko-KR"/>
        </w:rPr>
        <w:t>functionality</w:t>
      </w:r>
      <w:r>
        <w:rPr>
          <w:rFonts w:ascii="Arial" w:hAnsi="Arial" w:cs="Arial" w:hint="eastAsia"/>
          <w:b/>
          <w:bCs/>
          <w:lang w:val="en-US" w:eastAsia="ko-KR"/>
        </w:rPr>
        <w:t xml:space="preserve"> when active functionality becomes non-applicable. </w:t>
      </w:r>
      <w:r w:rsidRPr="00407C76">
        <w:rPr>
          <w:rFonts w:ascii="Arial" w:hAnsi="Arial" w:cs="Arial"/>
          <w:b/>
          <w:bCs/>
          <w:lang w:val="en-US" w:eastAsia="ko-KR"/>
        </w:rPr>
        <w:t>NW is responsible for deactivating activated functionality when it recognizes that it is non-applicable</w:t>
      </w:r>
    </w:p>
    <w:p w14:paraId="79E28C66" w14:textId="77777777" w:rsidR="006979D9" w:rsidRPr="00407C76" w:rsidRDefault="006979D9" w:rsidP="006979D9">
      <w:pPr>
        <w:spacing w:before="240"/>
        <w:rPr>
          <w:rFonts w:ascii="Arial" w:hAnsi="Arial" w:cs="Arial"/>
          <w:b/>
          <w:bCs/>
          <w:lang w:val="en-US" w:eastAsia="ko-KR"/>
        </w:rPr>
      </w:pPr>
      <w:r w:rsidRPr="00407C76">
        <w:rPr>
          <w:rFonts w:ascii="Arial" w:hAnsi="Arial" w:cs="Arial" w:hint="eastAsia"/>
          <w:b/>
          <w:bCs/>
          <w:lang w:val="en-US" w:eastAsia="ko-KR"/>
        </w:rPr>
        <w:t xml:space="preserve">Proposal 4. No need </w:t>
      </w:r>
      <w:proofErr w:type="gramStart"/>
      <w:r w:rsidRPr="00407C76">
        <w:rPr>
          <w:rFonts w:ascii="Arial" w:hAnsi="Arial" w:cs="Arial" w:hint="eastAsia"/>
          <w:b/>
          <w:bCs/>
          <w:lang w:val="en-US" w:eastAsia="ko-KR"/>
        </w:rPr>
        <w:t>prohibit</w:t>
      </w:r>
      <w:proofErr w:type="gramEnd"/>
      <w:r w:rsidRPr="00407C76">
        <w:rPr>
          <w:rFonts w:ascii="Arial" w:hAnsi="Arial" w:cs="Arial" w:hint="eastAsia"/>
          <w:b/>
          <w:bCs/>
          <w:lang w:val="en-US" w:eastAsia="ko-KR"/>
        </w:rPr>
        <w:t xml:space="preserve"> timer for applicable functionality reporting via UAI, i.e., Deconfiguration of frequent reporting is under network control</w:t>
      </w:r>
    </w:p>
    <w:p w14:paraId="03311C6B" w14:textId="77777777" w:rsidR="006979D9" w:rsidRPr="007D7BED" w:rsidRDefault="006979D9" w:rsidP="006979D9">
      <w:pPr>
        <w:spacing w:before="240"/>
        <w:rPr>
          <w:rFonts w:hint="eastAsia"/>
          <w:lang w:val="en-US" w:eastAsia="ko-KR"/>
        </w:rPr>
      </w:pPr>
      <w:r w:rsidRPr="00857FCE">
        <w:rPr>
          <w:rFonts w:ascii="Arial" w:hAnsi="Arial" w:cs="Arial"/>
          <w:b/>
          <w:bCs/>
          <w:lang w:val="en-US" w:eastAsia="ko-KR"/>
        </w:rPr>
        <w:t xml:space="preserve">Proposal 5: </w:t>
      </w:r>
      <w:proofErr w:type="spellStart"/>
      <w:r>
        <w:rPr>
          <w:rFonts w:ascii="Arial" w:hAnsi="Arial" w:cs="Arial" w:hint="eastAsia"/>
          <w:b/>
          <w:bCs/>
          <w:lang w:val="en-US" w:eastAsia="ko-KR"/>
        </w:rPr>
        <w:t>gNB</w:t>
      </w:r>
      <w:proofErr w:type="spellEnd"/>
      <w:r>
        <w:rPr>
          <w:rFonts w:ascii="Arial" w:hAnsi="Arial" w:cs="Arial" w:hint="eastAsia"/>
          <w:b/>
          <w:bCs/>
          <w:lang w:val="en-US" w:eastAsia="ko-KR"/>
        </w:rPr>
        <w:t xml:space="preserve"> can recognize required RS configuration for training based on UE capability/applicable functionality report</w:t>
      </w:r>
    </w:p>
    <w:p w14:paraId="0E1BF5FD" w14:textId="77777777" w:rsidR="006979D9" w:rsidRPr="00A70F54" w:rsidRDefault="006979D9" w:rsidP="006979D9">
      <w:pPr>
        <w:spacing w:before="240"/>
        <w:rPr>
          <w:rFonts w:ascii="Arial" w:hAnsi="Arial" w:cs="Arial"/>
          <w:b/>
          <w:bCs/>
          <w:lang w:val="en-US" w:eastAsia="ko-KR"/>
        </w:rPr>
      </w:pPr>
      <w:r w:rsidRPr="00E93375">
        <w:rPr>
          <w:rFonts w:ascii="Arial" w:hAnsi="Arial" w:cs="Arial" w:hint="eastAsia"/>
          <w:b/>
          <w:bCs/>
          <w:lang w:val="en-US" w:eastAsia="ko-KR"/>
        </w:rPr>
        <w:t xml:space="preserve">Proposal </w:t>
      </w:r>
      <w:r>
        <w:rPr>
          <w:rFonts w:ascii="Arial" w:hAnsi="Arial" w:cs="Arial" w:hint="eastAsia"/>
          <w:b/>
          <w:bCs/>
          <w:lang w:val="en-US" w:eastAsia="ko-KR"/>
        </w:rPr>
        <w:t>6</w:t>
      </w:r>
      <w:r w:rsidRPr="00E93375">
        <w:rPr>
          <w:rFonts w:ascii="Arial" w:hAnsi="Arial" w:cs="Arial" w:hint="eastAsia"/>
          <w:b/>
          <w:bCs/>
          <w:lang w:val="en-US" w:eastAsia="ko-KR"/>
        </w:rPr>
        <w:t xml:space="preserve">. For BM use case, RAN2 understands that only option 3 (OAM solution) for initiation/termination of data collection and data transfer has an impact on RAN2. FFS on </w:t>
      </w:r>
      <w:r w:rsidRPr="00E93375">
        <w:rPr>
          <w:rFonts w:ascii="Arial" w:hAnsi="Arial" w:cs="Arial"/>
          <w:b/>
          <w:bCs/>
          <w:lang w:val="en-US" w:eastAsia="ko-KR"/>
        </w:rPr>
        <w:t>if there may be differences compared to network-sided data collection</w:t>
      </w:r>
      <w:r w:rsidRPr="00E93375">
        <w:rPr>
          <w:rFonts w:ascii="Arial" w:hAnsi="Arial" w:cs="Arial" w:hint="eastAsia"/>
          <w:b/>
          <w:bCs/>
          <w:lang w:val="en-US" w:eastAsia="ko-KR"/>
        </w:rPr>
        <w:t xml:space="preserve"> with </w:t>
      </w:r>
      <w:r w:rsidRPr="00E93375">
        <w:rPr>
          <w:rFonts w:ascii="Arial" w:hAnsi="Arial" w:cs="Arial"/>
          <w:b/>
          <w:bCs/>
          <w:lang w:val="en-US" w:eastAsia="ko-KR"/>
        </w:rPr>
        <w:t>immediate</w:t>
      </w:r>
      <w:r w:rsidRPr="00E93375">
        <w:rPr>
          <w:rFonts w:ascii="Arial" w:hAnsi="Arial" w:cs="Arial" w:hint="eastAsia"/>
          <w:b/>
          <w:bCs/>
          <w:lang w:val="en-US" w:eastAsia="ko-KR"/>
        </w:rPr>
        <w:t xml:space="preserve"> MDT</w:t>
      </w:r>
    </w:p>
    <w:p w14:paraId="61B89878" w14:textId="77777777" w:rsidR="006979D9" w:rsidRPr="00051AD1" w:rsidRDefault="006979D9" w:rsidP="006979D9">
      <w:pPr>
        <w:spacing w:before="240"/>
        <w:rPr>
          <w:rFonts w:ascii="Arial" w:hAnsi="Arial" w:cs="Arial"/>
          <w:b/>
          <w:bCs/>
          <w:lang w:val="en-US" w:eastAsia="ko-KR"/>
        </w:rPr>
      </w:pPr>
      <w:r w:rsidRPr="00051AD1">
        <w:rPr>
          <w:rFonts w:ascii="Arial" w:hAnsi="Arial" w:cs="Arial"/>
          <w:b/>
          <w:bCs/>
          <w:lang w:val="en-US" w:eastAsia="ko-KR"/>
        </w:rPr>
        <w:t xml:space="preserve">Proposal </w:t>
      </w:r>
      <w:r>
        <w:rPr>
          <w:rFonts w:ascii="Arial" w:hAnsi="Arial" w:cs="Arial" w:hint="eastAsia"/>
          <w:b/>
          <w:bCs/>
          <w:lang w:val="en-US" w:eastAsia="ko-KR"/>
        </w:rPr>
        <w:t>7</w:t>
      </w:r>
      <w:r w:rsidRPr="00051AD1">
        <w:rPr>
          <w:rFonts w:ascii="Arial" w:hAnsi="Arial" w:cs="Arial" w:hint="eastAsia"/>
          <w:b/>
          <w:bCs/>
          <w:lang w:val="en-US" w:eastAsia="ko-KR"/>
        </w:rPr>
        <w:t>.</w:t>
      </w:r>
      <w:r w:rsidRPr="00051AD1">
        <w:rPr>
          <w:rFonts w:ascii="Arial" w:hAnsi="Arial" w:cs="Arial"/>
          <w:b/>
          <w:bCs/>
          <w:lang w:val="en-US" w:eastAsia="ko-KR"/>
        </w:rPr>
        <w:t xml:space="preserve"> </w:t>
      </w:r>
      <w:r w:rsidRPr="00051AD1">
        <w:rPr>
          <w:rFonts w:ascii="Arial" w:hAnsi="Arial" w:cs="Arial" w:hint="eastAsia"/>
          <w:b/>
          <w:bCs/>
          <w:lang w:val="en-US" w:eastAsia="ko-KR"/>
        </w:rPr>
        <w:t>As a baseline in R19,</w:t>
      </w:r>
      <w:r w:rsidRPr="00051AD1">
        <w:rPr>
          <w:rFonts w:ascii="Arial" w:hAnsi="Arial" w:cs="Arial"/>
          <w:b/>
          <w:bCs/>
          <w:lang w:val="en-US" w:eastAsia="ko-KR"/>
        </w:rPr>
        <w:t xml:space="preserve"> </w:t>
      </w:r>
      <w:r w:rsidRPr="00051AD1">
        <w:rPr>
          <w:rFonts w:ascii="Arial" w:hAnsi="Arial" w:cs="Arial" w:hint="eastAsia"/>
          <w:b/>
          <w:bCs/>
          <w:lang w:val="en-US" w:eastAsia="ko-KR"/>
        </w:rPr>
        <w:t>t</w:t>
      </w:r>
      <w:r w:rsidRPr="00051AD1">
        <w:rPr>
          <w:rFonts w:ascii="Arial" w:hAnsi="Arial" w:cs="Arial"/>
          <w:b/>
          <w:bCs/>
          <w:lang w:val="en-US" w:eastAsia="ko-KR"/>
        </w:rPr>
        <w:t xml:space="preserve">arget </w:t>
      </w:r>
      <w:proofErr w:type="gramStart"/>
      <w:r w:rsidRPr="00051AD1">
        <w:rPr>
          <w:rFonts w:ascii="Arial" w:hAnsi="Arial" w:cs="Arial"/>
          <w:b/>
          <w:bCs/>
          <w:lang w:val="en-US" w:eastAsia="ko-KR"/>
        </w:rPr>
        <w:t>cell</w:t>
      </w:r>
      <w:proofErr w:type="gramEnd"/>
      <w:r w:rsidRPr="00051AD1">
        <w:rPr>
          <w:rFonts w:ascii="Arial" w:hAnsi="Arial" w:cs="Arial"/>
          <w:b/>
          <w:bCs/>
          <w:lang w:val="en-US" w:eastAsia="ko-KR"/>
        </w:rPr>
        <w:t xml:space="preserve"> </w:t>
      </w:r>
      <w:r>
        <w:rPr>
          <w:rFonts w:ascii="Arial" w:hAnsi="Arial" w:cs="Arial" w:hint="eastAsia"/>
          <w:b/>
          <w:bCs/>
          <w:lang w:val="en-US" w:eastAsia="ko-KR"/>
        </w:rPr>
        <w:t xml:space="preserve">can </w:t>
      </w:r>
      <w:r w:rsidRPr="00051AD1">
        <w:rPr>
          <w:rFonts w:ascii="Arial" w:hAnsi="Arial" w:cs="Arial"/>
          <w:b/>
          <w:bCs/>
          <w:lang w:val="en-US" w:eastAsia="ko-KR"/>
        </w:rPr>
        <w:t>request applicability reporting during or after handover</w:t>
      </w:r>
      <w:r>
        <w:rPr>
          <w:rFonts w:ascii="Arial" w:hAnsi="Arial" w:cs="Arial"/>
          <w:b/>
          <w:bCs/>
          <w:lang w:val="en-US" w:eastAsia="ko-KR"/>
        </w:rPr>
        <w:t>.</w:t>
      </w:r>
      <w:r>
        <w:rPr>
          <w:rFonts w:ascii="Arial" w:hAnsi="Arial" w:cs="Arial"/>
          <w:b/>
          <w:bCs/>
          <w:lang w:eastAsia="ko-KR"/>
        </w:rPr>
        <w:t xml:space="preserve"> </w:t>
      </w:r>
      <w:r w:rsidRPr="00FD595C">
        <w:rPr>
          <w:rFonts w:ascii="Arial" w:hAnsi="Arial" w:cs="Arial"/>
          <w:b/>
          <w:bCs/>
          <w:lang w:val="en-US" w:eastAsia="ko-KR"/>
        </w:rPr>
        <w:t xml:space="preserve"> </w:t>
      </w:r>
    </w:p>
    <w:p w14:paraId="01BE0EDC" w14:textId="77777777" w:rsidR="006979D9" w:rsidRPr="00051AD1" w:rsidRDefault="006979D9" w:rsidP="006979D9">
      <w:pPr>
        <w:spacing w:before="240"/>
        <w:rPr>
          <w:rFonts w:ascii="Arial" w:hAnsi="Arial" w:cs="Arial"/>
          <w:b/>
          <w:bCs/>
          <w:lang w:val="en-US" w:eastAsia="ko-KR"/>
        </w:rPr>
      </w:pPr>
      <w:r w:rsidRPr="00051AD1">
        <w:rPr>
          <w:rFonts w:ascii="Arial" w:hAnsi="Arial" w:cs="Arial" w:hint="eastAsia"/>
          <w:b/>
          <w:bCs/>
          <w:lang w:val="en-US" w:eastAsia="ko-KR"/>
        </w:rPr>
        <w:t xml:space="preserve">Proposal </w:t>
      </w:r>
      <w:r>
        <w:rPr>
          <w:rFonts w:ascii="Arial" w:hAnsi="Arial" w:cs="Arial" w:hint="eastAsia"/>
          <w:b/>
          <w:bCs/>
          <w:lang w:val="en-US" w:eastAsia="ko-KR"/>
        </w:rPr>
        <w:t>8</w:t>
      </w:r>
      <w:r w:rsidRPr="00051AD1">
        <w:rPr>
          <w:rFonts w:ascii="Arial" w:hAnsi="Arial" w:cs="Arial" w:hint="eastAsia"/>
          <w:b/>
          <w:bCs/>
          <w:lang w:val="en-US" w:eastAsia="ko-KR"/>
        </w:rPr>
        <w:t xml:space="preserve">. If </w:t>
      </w:r>
      <w:r w:rsidRPr="00051AD1">
        <w:rPr>
          <w:rFonts w:ascii="Arial" w:hAnsi="Arial" w:cs="Arial"/>
          <w:b/>
          <w:bCs/>
          <w:lang w:val="en-US" w:eastAsia="ko-KR"/>
        </w:rPr>
        <w:t>functionality</w:t>
      </w:r>
      <w:r w:rsidRPr="00051AD1">
        <w:rPr>
          <w:rFonts w:ascii="Arial" w:hAnsi="Arial" w:cs="Arial" w:hint="eastAsia"/>
          <w:b/>
          <w:bCs/>
          <w:lang w:val="en-US" w:eastAsia="ko-KR"/>
        </w:rPr>
        <w:t xml:space="preserve"> continuity should be supported, </w:t>
      </w:r>
      <w:r w:rsidRPr="001B5A33">
        <w:rPr>
          <w:rFonts w:ascii="Arial" w:hAnsi="Arial" w:cs="Arial"/>
          <w:b/>
          <w:bCs/>
          <w:lang w:eastAsia="ko-KR"/>
        </w:rPr>
        <w:t xml:space="preserve">RAN2 needs to discuss what information should be exchanged between </w:t>
      </w:r>
      <w:proofErr w:type="spellStart"/>
      <w:r w:rsidRPr="001B5A33">
        <w:rPr>
          <w:rFonts w:ascii="Arial" w:hAnsi="Arial" w:cs="Arial"/>
          <w:b/>
          <w:bCs/>
          <w:lang w:eastAsia="ko-KR"/>
        </w:rPr>
        <w:t>gNBs</w:t>
      </w:r>
      <w:proofErr w:type="spellEnd"/>
      <w:r w:rsidRPr="001B5A33">
        <w:rPr>
          <w:rFonts w:ascii="Arial" w:hAnsi="Arial" w:cs="Arial"/>
          <w:b/>
          <w:bCs/>
          <w:lang w:eastAsia="ko-KR"/>
        </w:rPr>
        <w:t xml:space="preserve"> to ensure functionality continuity, what inter-node signa</w:t>
      </w:r>
      <w:r>
        <w:rPr>
          <w:rFonts w:ascii="Arial" w:hAnsi="Arial" w:cs="Arial" w:hint="eastAsia"/>
          <w:b/>
          <w:bCs/>
          <w:lang w:eastAsia="ko-KR"/>
        </w:rPr>
        <w:t>l</w:t>
      </w:r>
      <w:r w:rsidRPr="001B5A33">
        <w:rPr>
          <w:rFonts w:ascii="Arial" w:hAnsi="Arial" w:cs="Arial"/>
          <w:b/>
          <w:bCs/>
          <w:lang w:eastAsia="ko-KR"/>
        </w:rPr>
        <w:t>ling might be required, and whether any impact on RAN3 specifications is necessary</w:t>
      </w:r>
    </w:p>
    <w:p w14:paraId="734CCA89" w14:textId="77777777" w:rsidR="006979D9" w:rsidRPr="00051AD1" w:rsidRDefault="006979D9" w:rsidP="006979D9">
      <w:pPr>
        <w:spacing w:before="240"/>
        <w:rPr>
          <w:rFonts w:ascii="Arial" w:hAnsi="Arial" w:cs="Arial"/>
          <w:b/>
          <w:bCs/>
          <w:lang w:val="en-US" w:eastAsia="ko-KR"/>
        </w:rPr>
      </w:pPr>
      <w:r w:rsidRPr="00051AD1">
        <w:rPr>
          <w:rFonts w:ascii="Arial" w:hAnsi="Arial" w:cs="Arial" w:hint="eastAsia"/>
          <w:b/>
          <w:bCs/>
          <w:lang w:val="en-US" w:eastAsia="ko-KR"/>
        </w:rPr>
        <w:lastRenderedPageBreak/>
        <w:t xml:space="preserve">Proposal </w:t>
      </w:r>
      <w:r>
        <w:rPr>
          <w:rFonts w:ascii="Arial" w:hAnsi="Arial" w:cs="Arial" w:hint="eastAsia"/>
          <w:b/>
          <w:bCs/>
          <w:lang w:val="en-US" w:eastAsia="ko-KR"/>
        </w:rPr>
        <w:t>9</w:t>
      </w:r>
      <w:r w:rsidRPr="00051AD1">
        <w:rPr>
          <w:rFonts w:ascii="Arial" w:hAnsi="Arial" w:cs="Arial" w:hint="eastAsia"/>
          <w:b/>
          <w:bCs/>
          <w:lang w:val="en-US" w:eastAsia="ko-KR"/>
        </w:rPr>
        <w:t>. D</w:t>
      </w:r>
      <w:r w:rsidRPr="00051AD1">
        <w:rPr>
          <w:rFonts w:ascii="Arial" w:hAnsi="Arial" w:cs="Arial"/>
          <w:b/>
          <w:bCs/>
          <w:lang w:val="en-US" w:eastAsia="ko-KR"/>
        </w:rPr>
        <w:t xml:space="preserve">o not consider </w:t>
      </w:r>
      <w:r w:rsidRPr="00051AD1">
        <w:rPr>
          <w:rFonts w:ascii="Arial" w:hAnsi="Arial" w:cs="Arial" w:hint="eastAsia"/>
          <w:b/>
          <w:bCs/>
          <w:lang w:val="en-US" w:eastAsia="ko-KR"/>
        </w:rPr>
        <w:t>applicable functionality reporting</w:t>
      </w:r>
      <w:r w:rsidRPr="00051AD1">
        <w:rPr>
          <w:rFonts w:ascii="Arial" w:hAnsi="Arial" w:cs="Arial"/>
          <w:b/>
          <w:bCs/>
          <w:lang w:val="en-US" w:eastAsia="ko-KR"/>
        </w:rPr>
        <w:t xml:space="preserve"> for a neighbor cell </w:t>
      </w:r>
    </w:p>
    <w:p w14:paraId="0E868FC7" w14:textId="77777777" w:rsidR="00603178" w:rsidRPr="006979D9" w:rsidRDefault="00603178" w:rsidP="00D03ED2">
      <w:pPr>
        <w:overflowPunct w:val="0"/>
        <w:autoSpaceDE w:val="0"/>
        <w:autoSpaceDN w:val="0"/>
        <w:adjustRightInd w:val="0"/>
        <w:spacing w:line="240" w:lineRule="auto"/>
        <w:ind w:left="1418" w:hanging="284"/>
        <w:textAlignment w:val="baseline"/>
        <w:rPr>
          <w:szCs w:val="22"/>
          <w:lang w:val="en-US" w:eastAsia="ko-KR"/>
        </w:rPr>
      </w:pPr>
    </w:p>
    <w:sectPr w:rsidR="00603178" w:rsidRPr="006979D9">
      <w:footerReference w:type="even" r:id="rId14"/>
      <w:footerReference w:type="default" r:id="rId15"/>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E11E6F" w14:textId="77777777" w:rsidR="00153B63" w:rsidRDefault="00153B63">
      <w:pPr>
        <w:spacing w:after="0" w:line="240" w:lineRule="auto"/>
      </w:pPr>
      <w:r>
        <w:separator/>
      </w:r>
    </w:p>
  </w:endnote>
  <w:endnote w:type="continuationSeparator" w:id="0">
    <w:p w14:paraId="5ED61C6F" w14:textId="77777777" w:rsidR="00153B63" w:rsidRDefault="00153B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CFC5D6" w14:textId="77777777" w:rsidR="00882C8F" w:rsidRDefault="00882C8F">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79E59382" w14:textId="77777777" w:rsidR="00882C8F" w:rsidRDefault="00882C8F">
    <w:pPr>
      <w:pStyle w:val="a5"/>
    </w:pPr>
  </w:p>
  <w:p w14:paraId="1875A2C7" w14:textId="77777777" w:rsidR="005444CD" w:rsidRDefault="005444CD"/>
  <w:p w14:paraId="3924EB44" w14:textId="77777777" w:rsidR="005444CD" w:rsidRDefault="005444C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55D15A" w14:textId="5B72D890" w:rsidR="00882C8F" w:rsidRDefault="00882C8F">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316D4">
      <w:rPr>
        <w:rStyle w:val="a9"/>
        <w:noProof/>
      </w:rPr>
      <w:t>4</w:t>
    </w:r>
    <w:r>
      <w:rPr>
        <w:rStyle w:val="a9"/>
      </w:rPr>
      <w:fldChar w:fldCharType="end"/>
    </w:r>
  </w:p>
  <w:p w14:paraId="0B4D3A66" w14:textId="77777777" w:rsidR="00882C8F" w:rsidRDefault="00882C8F">
    <w:pPr>
      <w:pStyle w:val="a5"/>
      <w:ind w:right="360"/>
    </w:pPr>
  </w:p>
  <w:p w14:paraId="22E765C6" w14:textId="77777777" w:rsidR="005444CD" w:rsidRDefault="005444CD"/>
  <w:p w14:paraId="62751509" w14:textId="4BEDAFBB" w:rsidR="005444CD" w:rsidRDefault="00141C77">
    <w:pPr>
      <w:rPr>
        <w:lang w:eastAsia="ko-KR"/>
      </w:rPr>
    </w:pPr>
    <w:r>
      <w:rPr>
        <w:rFonts w:hint="eastAsia"/>
        <w:lang w:eastAsia="ko-K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2D10D6" w14:textId="77777777" w:rsidR="00153B63" w:rsidRDefault="00153B63">
      <w:pPr>
        <w:spacing w:after="0" w:line="240" w:lineRule="auto"/>
      </w:pPr>
      <w:r>
        <w:separator/>
      </w:r>
    </w:p>
  </w:footnote>
  <w:footnote w:type="continuationSeparator" w:id="0">
    <w:p w14:paraId="1B27073E" w14:textId="77777777" w:rsidR="00153B63" w:rsidRDefault="00153B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3E664B"/>
    <w:multiLevelType w:val="multilevel"/>
    <w:tmpl w:val="2C2CDF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934433894">
    <w:abstractNumId w:val="7"/>
  </w:num>
  <w:num w:numId="2" w16cid:durableId="429199960">
    <w:abstractNumId w:val="4"/>
  </w:num>
  <w:num w:numId="3" w16cid:durableId="1979262540">
    <w:abstractNumId w:val="1"/>
  </w:num>
  <w:num w:numId="4" w16cid:durableId="2104377000">
    <w:abstractNumId w:val="2"/>
  </w:num>
  <w:num w:numId="5" w16cid:durableId="715935253">
    <w:abstractNumId w:val="3"/>
  </w:num>
  <w:num w:numId="6" w16cid:durableId="1877422752">
    <w:abstractNumId w:val="8"/>
  </w:num>
  <w:num w:numId="7" w16cid:durableId="1894777369">
    <w:abstractNumId w:val="6"/>
  </w:num>
  <w:num w:numId="8" w16cid:durableId="1815557979">
    <w:abstractNumId w:val="0"/>
  </w:num>
  <w:num w:numId="9" w16cid:durableId="170680031">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0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D85"/>
    <w:rsid w:val="000031AD"/>
    <w:rsid w:val="00003926"/>
    <w:rsid w:val="000039D6"/>
    <w:rsid w:val="00005099"/>
    <w:rsid w:val="000052E9"/>
    <w:rsid w:val="00005326"/>
    <w:rsid w:val="0000577F"/>
    <w:rsid w:val="000059F9"/>
    <w:rsid w:val="000060A0"/>
    <w:rsid w:val="000066A3"/>
    <w:rsid w:val="00006985"/>
    <w:rsid w:val="0000725B"/>
    <w:rsid w:val="000109EA"/>
    <w:rsid w:val="00011724"/>
    <w:rsid w:val="00011E97"/>
    <w:rsid w:val="00013370"/>
    <w:rsid w:val="00013CEC"/>
    <w:rsid w:val="00014C92"/>
    <w:rsid w:val="00020641"/>
    <w:rsid w:val="00021278"/>
    <w:rsid w:val="00021706"/>
    <w:rsid w:val="00021AAC"/>
    <w:rsid w:val="00026837"/>
    <w:rsid w:val="000279B0"/>
    <w:rsid w:val="00032238"/>
    <w:rsid w:val="00035903"/>
    <w:rsid w:val="00035A11"/>
    <w:rsid w:val="00036F8A"/>
    <w:rsid w:val="00041CB7"/>
    <w:rsid w:val="000453DB"/>
    <w:rsid w:val="00045450"/>
    <w:rsid w:val="0004697E"/>
    <w:rsid w:val="00046BDB"/>
    <w:rsid w:val="0005070A"/>
    <w:rsid w:val="00050E05"/>
    <w:rsid w:val="000514F2"/>
    <w:rsid w:val="00051AD1"/>
    <w:rsid w:val="0005352D"/>
    <w:rsid w:val="00053881"/>
    <w:rsid w:val="000539C0"/>
    <w:rsid w:val="000550E1"/>
    <w:rsid w:val="0005517E"/>
    <w:rsid w:val="00056149"/>
    <w:rsid w:val="00060C07"/>
    <w:rsid w:val="00063D37"/>
    <w:rsid w:val="000653C2"/>
    <w:rsid w:val="00066522"/>
    <w:rsid w:val="000666D9"/>
    <w:rsid w:val="00066D26"/>
    <w:rsid w:val="00070ADC"/>
    <w:rsid w:val="00071FAE"/>
    <w:rsid w:val="00073039"/>
    <w:rsid w:val="000747F7"/>
    <w:rsid w:val="0007503E"/>
    <w:rsid w:val="00075630"/>
    <w:rsid w:val="00077E40"/>
    <w:rsid w:val="000809C6"/>
    <w:rsid w:val="00081295"/>
    <w:rsid w:val="000833C7"/>
    <w:rsid w:val="000851EF"/>
    <w:rsid w:val="000874DF"/>
    <w:rsid w:val="00087C1E"/>
    <w:rsid w:val="0009038A"/>
    <w:rsid w:val="000921C3"/>
    <w:rsid w:val="00092A6C"/>
    <w:rsid w:val="00093085"/>
    <w:rsid w:val="00093C81"/>
    <w:rsid w:val="000968F3"/>
    <w:rsid w:val="00097069"/>
    <w:rsid w:val="000A0B94"/>
    <w:rsid w:val="000A167A"/>
    <w:rsid w:val="000A355B"/>
    <w:rsid w:val="000A4B10"/>
    <w:rsid w:val="000A4B24"/>
    <w:rsid w:val="000A4FDA"/>
    <w:rsid w:val="000A5D69"/>
    <w:rsid w:val="000A6B96"/>
    <w:rsid w:val="000A7555"/>
    <w:rsid w:val="000A7C03"/>
    <w:rsid w:val="000A7C42"/>
    <w:rsid w:val="000A7CB6"/>
    <w:rsid w:val="000B0139"/>
    <w:rsid w:val="000B146C"/>
    <w:rsid w:val="000B1E20"/>
    <w:rsid w:val="000B2601"/>
    <w:rsid w:val="000B52C8"/>
    <w:rsid w:val="000B5606"/>
    <w:rsid w:val="000B691D"/>
    <w:rsid w:val="000B7437"/>
    <w:rsid w:val="000C07D8"/>
    <w:rsid w:val="000C150A"/>
    <w:rsid w:val="000C306A"/>
    <w:rsid w:val="000C62AB"/>
    <w:rsid w:val="000C7D4E"/>
    <w:rsid w:val="000D1C47"/>
    <w:rsid w:val="000D1F10"/>
    <w:rsid w:val="000D58C5"/>
    <w:rsid w:val="000E0399"/>
    <w:rsid w:val="000E13D8"/>
    <w:rsid w:val="000E16E1"/>
    <w:rsid w:val="000E2B3E"/>
    <w:rsid w:val="000E643D"/>
    <w:rsid w:val="000F1458"/>
    <w:rsid w:val="000F3320"/>
    <w:rsid w:val="000F3B6A"/>
    <w:rsid w:val="000F4A00"/>
    <w:rsid w:val="000F5D1B"/>
    <w:rsid w:val="000F679E"/>
    <w:rsid w:val="000F751C"/>
    <w:rsid w:val="00101EA2"/>
    <w:rsid w:val="001028B5"/>
    <w:rsid w:val="001029C9"/>
    <w:rsid w:val="00102EBC"/>
    <w:rsid w:val="00104F52"/>
    <w:rsid w:val="0010671A"/>
    <w:rsid w:val="00107C50"/>
    <w:rsid w:val="00110544"/>
    <w:rsid w:val="001110EF"/>
    <w:rsid w:val="001111F3"/>
    <w:rsid w:val="00111D61"/>
    <w:rsid w:val="001120EC"/>
    <w:rsid w:val="0011232A"/>
    <w:rsid w:val="00124085"/>
    <w:rsid w:val="0012530E"/>
    <w:rsid w:val="00130BE2"/>
    <w:rsid w:val="0013396B"/>
    <w:rsid w:val="00133F08"/>
    <w:rsid w:val="001368AD"/>
    <w:rsid w:val="00136EC0"/>
    <w:rsid w:val="001374D2"/>
    <w:rsid w:val="0014019D"/>
    <w:rsid w:val="001409FA"/>
    <w:rsid w:val="00140C7A"/>
    <w:rsid w:val="00140D68"/>
    <w:rsid w:val="00141C77"/>
    <w:rsid w:val="00142ECF"/>
    <w:rsid w:val="00143407"/>
    <w:rsid w:val="0014491D"/>
    <w:rsid w:val="0014798B"/>
    <w:rsid w:val="00147D19"/>
    <w:rsid w:val="0015019A"/>
    <w:rsid w:val="001517E8"/>
    <w:rsid w:val="00153113"/>
    <w:rsid w:val="00153572"/>
    <w:rsid w:val="00153B63"/>
    <w:rsid w:val="001554AA"/>
    <w:rsid w:val="0015563F"/>
    <w:rsid w:val="00156520"/>
    <w:rsid w:val="00157D93"/>
    <w:rsid w:val="00160793"/>
    <w:rsid w:val="00160E77"/>
    <w:rsid w:val="00161AA8"/>
    <w:rsid w:val="00163ADE"/>
    <w:rsid w:val="00167474"/>
    <w:rsid w:val="00172D0F"/>
    <w:rsid w:val="0017320D"/>
    <w:rsid w:val="00174DD8"/>
    <w:rsid w:val="00176940"/>
    <w:rsid w:val="001778E1"/>
    <w:rsid w:val="00180879"/>
    <w:rsid w:val="001846FA"/>
    <w:rsid w:val="00184D2A"/>
    <w:rsid w:val="001869BF"/>
    <w:rsid w:val="0018745F"/>
    <w:rsid w:val="00187C39"/>
    <w:rsid w:val="00191954"/>
    <w:rsid w:val="00192B21"/>
    <w:rsid w:val="00194E85"/>
    <w:rsid w:val="00195D9E"/>
    <w:rsid w:val="00197DD0"/>
    <w:rsid w:val="001A06B8"/>
    <w:rsid w:val="001A12B1"/>
    <w:rsid w:val="001A3695"/>
    <w:rsid w:val="001A4A11"/>
    <w:rsid w:val="001A4DF0"/>
    <w:rsid w:val="001A5907"/>
    <w:rsid w:val="001A5B0D"/>
    <w:rsid w:val="001A5C8C"/>
    <w:rsid w:val="001A60FF"/>
    <w:rsid w:val="001B477B"/>
    <w:rsid w:val="001B5A33"/>
    <w:rsid w:val="001B7F74"/>
    <w:rsid w:val="001C0915"/>
    <w:rsid w:val="001C0F80"/>
    <w:rsid w:val="001C13EA"/>
    <w:rsid w:val="001C2501"/>
    <w:rsid w:val="001C5593"/>
    <w:rsid w:val="001C69C9"/>
    <w:rsid w:val="001C6C64"/>
    <w:rsid w:val="001C6EA1"/>
    <w:rsid w:val="001C7B90"/>
    <w:rsid w:val="001D0BA6"/>
    <w:rsid w:val="001D59C7"/>
    <w:rsid w:val="001D5FEB"/>
    <w:rsid w:val="001D6313"/>
    <w:rsid w:val="001E0465"/>
    <w:rsid w:val="001E3792"/>
    <w:rsid w:val="001E3E2C"/>
    <w:rsid w:val="001E4AE2"/>
    <w:rsid w:val="001E5285"/>
    <w:rsid w:val="001E529C"/>
    <w:rsid w:val="001E6A03"/>
    <w:rsid w:val="001E76B2"/>
    <w:rsid w:val="001F3E0C"/>
    <w:rsid w:val="001F489D"/>
    <w:rsid w:val="001F541E"/>
    <w:rsid w:val="001F585D"/>
    <w:rsid w:val="001F6F97"/>
    <w:rsid w:val="001F76AC"/>
    <w:rsid w:val="001F7DE6"/>
    <w:rsid w:val="002021A5"/>
    <w:rsid w:val="00210C9B"/>
    <w:rsid w:val="00211DB8"/>
    <w:rsid w:val="002122AA"/>
    <w:rsid w:val="00215581"/>
    <w:rsid w:val="0021583F"/>
    <w:rsid w:val="00223440"/>
    <w:rsid w:val="00223AEF"/>
    <w:rsid w:val="0022423A"/>
    <w:rsid w:val="0022703A"/>
    <w:rsid w:val="00227150"/>
    <w:rsid w:val="00227B08"/>
    <w:rsid w:val="00231109"/>
    <w:rsid w:val="00232ADC"/>
    <w:rsid w:val="0023389F"/>
    <w:rsid w:val="00235D44"/>
    <w:rsid w:val="0024008D"/>
    <w:rsid w:val="00240A55"/>
    <w:rsid w:val="00241A65"/>
    <w:rsid w:val="00241D68"/>
    <w:rsid w:val="00243F16"/>
    <w:rsid w:val="00247082"/>
    <w:rsid w:val="00252683"/>
    <w:rsid w:val="002539FA"/>
    <w:rsid w:val="0025582B"/>
    <w:rsid w:val="00255BEE"/>
    <w:rsid w:val="00255EFB"/>
    <w:rsid w:val="002563D4"/>
    <w:rsid w:val="00257079"/>
    <w:rsid w:val="002602BC"/>
    <w:rsid w:val="00260446"/>
    <w:rsid w:val="00261233"/>
    <w:rsid w:val="002621AB"/>
    <w:rsid w:val="002632BE"/>
    <w:rsid w:val="00263AC4"/>
    <w:rsid w:val="00264639"/>
    <w:rsid w:val="00265BC6"/>
    <w:rsid w:val="00267974"/>
    <w:rsid w:val="00267F08"/>
    <w:rsid w:val="0027345B"/>
    <w:rsid w:val="00274625"/>
    <w:rsid w:val="00274AE4"/>
    <w:rsid w:val="00274F6F"/>
    <w:rsid w:val="00275964"/>
    <w:rsid w:val="002764D3"/>
    <w:rsid w:val="002765C6"/>
    <w:rsid w:val="00277D9F"/>
    <w:rsid w:val="00282DF1"/>
    <w:rsid w:val="00283C23"/>
    <w:rsid w:val="0028488E"/>
    <w:rsid w:val="00284A79"/>
    <w:rsid w:val="00285A88"/>
    <w:rsid w:val="002863F8"/>
    <w:rsid w:val="00287053"/>
    <w:rsid w:val="00287A83"/>
    <w:rsid w:val="00290DCE"/>
    <w:rsid w:val="00290FC7"/>
    <w:rsid w:val="00292068"/>
    <w:rsid w:val="00292115"/>
    <w:rsid w:val="002930A2"/>
    <w:rsid w:val="00293544"/>
    <w:rsid w:val="00294370"/>
    <w:rsid w:val="0029695A"/>
    <w:rsid w:val="00296C72"/>
    <w:rsid w:val="002A0881"/>
    <w:rsid w:val="002A1EA6"/>
    <w:rsid w:val="002A2DAA"/>
    <w:rsid w:val="002A3B1C"/>
    <w:rsid w:val="002A4721"/>
    <w:rsid w:val="002A7817"/>
    <w:rsid w:val="002B4647"/>
    <w:rsid w:val="002B5B0C"/>
    <w:rsid w:val="002B5C1D"/>
    <w:rsid w:val="002B6371"/>
    <w:rsid w:val="002B7809"/>
    <w:rsid w:val="002C032D"/>
    <w:rsid w:val="002C168A"/>
    <w:rsid w:val="002C266E"/>
    <w:rsid w:val="002C2B1F"/>
    <w:rsid w:val="002C56E9"/>
    <w:rsid w:val="002C5BA9"/>
    <w:rsid w:val="002C5D3E"/>
    <w:rsid w:val="002C60DD"/>
    <w:rsid w:val="002C62C0"/>
    <w:rsid w:val="002D019E"/>
    <w:rsid w:val="002D0C53"/>
    <w:rsid w:val="002D27F1"/>
    <w:rsid w:val="002D3769"/>
    <w:rsid w:val="002D420B"/>
    <w:rsid w:val="002D572B"/>
    <w:rsid w:val="002D64C3"/>
    <w:rsid w:val="002D6CE2"/>
    <w:rsid w:val="002D6F70"/>
    <w:rsid w:val="002E16B2"/>
    <w:rsid w:val="002E16B5"/>
    <w:rsid w:val="002E17B7"/>
    <w:rsid w:val="002E23DA"/>
    <w:rsid w:val="002E27C0"/>
    <w:rsid w:val="002E406E"/>
    <w:rsid w:val="002E4864"/>
    <w:rsid w:val="002E5549"/>
    <w:rsid w:val="002E5606"/>
    <w:rsid w:val="002E5B73"/>
    <w:rsid w:val="002E63B8"/>
    <w:rsid w:val="002E686E"/>
    <w:rsid w:val="002E7DE2"/>
    <w:rsid w:val="002F0D49"/>
    <w:rsid w:val="002F0E0F"/>
    <w:rsid w:val="002F12C5"/>
    <w:rsid w:val="002F1972"/>
    <w:rsid w:val="002F3EE9"/>
    <w:rsid w:val="002F437E"/>
    <w:rsid w:val="002F4A18"/>
    <w:rsid w:val="002F4F52"/>
    <w:rsid w:val="002F5578"/>
    <w:rsid w:val="002F56A1"/>
    <w:rsid w:val="002F6DAB"/>
    <w:rsid w:val="003020AF"/>
    <w:rsid w:val="003039DC"/>
    <w:rsid w:val="00303C29"/>
    <w:rsid w:val="00304670"/>
    <w:rsid w:val="00304EFB"/>
    <w:rsid w:val="00313419"/>
    <w:rsid w:val="00315B14"/>
    <w:rsid w:val="00316594"/>
    <w:rsid w:val="00321217"/>
    <w:rsid w:val="00322D67"/>
    <w:rsid w:val="00323133"/>
    <w:rsid w:val="0032448E"/>
    <w:rsid w:val="003248C6"/>
    <w:rsid w:val="00324DB0"/>
    <w:rsid w:val="00325464"/>
    <w:rsid w:val="003257FD"/>
    <w:rsid w:val="0032627F"/>
    <w:rsid w:val="00327702"/>
    <w:rsid w:val="003300B8"/>
    <w:rsid w:val="0033148F"/>
    <w:rsid w:val="003347C4"/>
    <w:rsid w:val="00337925"/>
    <w:rsid w:val="00337BAF"/>
    <w:rsid w:val="00340893"/>
    <w:rsid w:val="00340B2B"/>
    <w:rsid w:val="003443F3"/>
    <w:rsid w:val="0034585F"/>
    <w:rsid w:val="0034591A"/>
    <w:rsid w:val="003476A7"/>
    <w:rsid w:val="00347B66"/>
    <w:rsid w:val="0035068B"/>
    <w:rsid w:val="00351572"/>
    <w:rsid w:val="00352396"/>
    <w:rsid w:val="00354442"/>
    <w:rsid w:val="0035484E"/>
    <w:rsid w:val="00355312"/>
    <w:rsid w:val="003571B5"/>
    <w:rsid w:val="0036169E"/>
    <w:rsid w:val="00363046"/>
    <w:rsid w:val="00363AC2"/>
    <w:rsid w:val="00363C80"/>
    <w:rsid w:val="003651AB"/>
    <w:rsid w:val="00365776"/>
    <w:rsid w:val="00365A32"/>
    <w:rsid w:val="00365CFA"/>
    <w:rsid w:val="003670B2"/>
    <w:rsid w:val="0036718C"/>
    <w:rsid w:val="00367D87"/>
    <w:rsid w:val="00370938"/>
    <w:rsid w:val="003714E8"/>
    <w:rsid w:val="00371FE9"/>
    <w:rsid w:val="0037255C"/>
    <w:rsid w:val="003729E7"/>
    <w:rsid w:val="00375201"/>
    <w:rsid w:val="00375DEB"/>
    <w:rsid w:val="003804C3"/>
    <w:rsid w:val="00382077"/>
    <w:rsid w:val="003853EA"/>
    <w:rsid w:val="00387014"/>
    <w:rsid w:val="0038708F"/>
    <w:rsid w:val="00391FB9"/>
    <w:rsid w:val="0039273F"/>
    <w:rsid w:val="003949FF"/>
    <w:rsid w:val="00394AB8"/>
    <w:rsid w:val="003950F1"/>
    <w:rsid w:val="003973EA"/>
    <w:rsid w:val="00397C90"/>
    <w:rsid w:val="00397D09"/>
    <w:rsid w:val="003A4E3C"/>
    <w:rsid w:val="003A4F39"/>
    <w:rsid w:val="003A607F"/>
    <w:rsid w:val="003B0052"/>
    <w:rsid w:val="003B1C74"/>
    <w:rsid w:val="003B358E"/>
    <w:rsid w:val="003B6696"/>
    <w:rsid w:val="003B7558"/>
    <w:rsid w:val="003B7A2F"/>
    <w:rsid w:val="003B7DD0"/>
    <w:rsid w:val="003C0929"/>
    <w:rsid w:val="003C1989"/>
    <w:rsid w:val="003C2907"/>
    <w:rsid w:val="003C2BBD"/>
    <w:rsid w:val="003C45EC"/>
    <w:rsid w:val="003C5253"/>
    <w:rsid w:val="003C5898"/>
    <w:rsid w:val="003C69C5"/>
    <w:rsid w:val="003D2920"/>
    <w:rsid w:val="003D3C98"/>
    <w:rsid w:val="003D4008"/>
    <w:rsid w:val="003D4B2D"/>
    <w:rsid w:val="003D4F9A"/>
    <w:rsid w:val="003D6EE4"/>
    <w:rsid w:val="003D7B73"/>
    <w:rsid w:val="003E0267"/>
    <w:rsid w:val="003E1214"/>
    <w:rsid w:val="003E13A1"/>
    <w:rsid w:val="003E6152"/>
    <w:rsid w:val="003E7D7C"/>
    <w:rsid w:val="003F0490"/>
    <w:rsid w:val="003F1A16"/>
    <w:rsid w:val="003F1AF3"/>
    <w:rsid w:val="003F222B"/>
    <w:rsid w:val="003F22D8"/>
    <w:rsid w:val="003F32F9"/>
    <w:rsid w:val="003F3BD4"/>
    <w:rsid w:val="004006B3"/>
    <w:rsid w:val="00400BAD"/>
    <w:rsid w:val="00400D02"/>
    <w:rsid w:val="0040282C"/>
    <w:rsid w:val="00402ED2"/>
    <w:rsid w:val="004046C2"/>
    <w:rsid w:val="00405EB5"/>
    <w:rsid w:val="00407445"/>
    <w:rsid w:val="004078BB"/>
    <w:rsid w:val="00407C76"/>
    <w:rsid w:val="00411835"/>
    <w:rsid w:val="00411DBC"/>
    <w:rsid w:val="004132B2"/>
    <w:rsid w:val="004134A0"/>
    <w:rsid w:val="004141BB"/>
    <w:rsid w:val="00415733"/>
    <w:rsid w:val="00417EA5"/>
    <w:rsid w:val="004227CE"/>
    <w:rsid w:val="00422A60"/>
    <w:rsid w:val="00424C99"/>
    <w:rsid w:val="00426651"/>
    <w:rsid w:val="00427C05"/>
    <w:rsid w:val="004316D4"/>
    <w:rsid w:val="004319BD"/>
    <w:rsid w:val="004323CB"/>
    <w:rsid w:val="00432AAD"/>
    <w:rsid w:val="0043446A"/>
    <w:rsid w:val="00436D1A"/>
    <w:rsid w:val="00445FB5"/>
    <w:rsid w:val="0044601E"/>
    <w:rsid w:val="00446107"/>
    <w:rsid w:val="00447FAB"/>
    <w:rsid w:val="004508F4"/>
    <w:rsid w:val="00450B3B"/>
    <w:rsid w:val="00450C2B"/>
    <w:rsid w:val="004510F8"/>
    <w:rsid w:val="0045131B"/>
    <w:rsid w:val="0045297C"/>
    <w:rsid w:val="004570C2"/>
    <w:rsid w:val="0045769D"/>
    <w:rsid w:val="00457C8C"/>
    <w:rsid w:val="00460B81"/>
    <w:rsid w:val="00460D27"/>
    <w:rsid w:val="0046162F"/>
    <w:rsid w:val="00463111"/>
    <w:rsid w:val="0046403A"/>
    <w:rsid w:val="00464D91"/>
    <w:rsid w:val="004657FF"/>
    <w:rsid w:val="00466254"/>
    <w:rsid w:val="004663C5"/>
    <w:rsid w:val="00466607"/>
    <w:rsid w:val="00470169"/>
    <w:rsid w:val="00470847"/>
    <w:rsid w:val="00471288"/>
    <w:rsid w:val="00472AA0"/>
    <w:rsid w:val="00473FA0"/>
    <w:rsid w:val="00474233"/>
    <w:rsid w:val="004750E8"/>
    <w:rsid w:val="0047570F"/>
    <w:rsid w:val="004763D2"/>
    <w:rsid w:val="00476AFF"/>
    <w:rsid w:val="00477D7B"/>
    <w:rsid w:val="0048109B"/>
    <w:rsid w:val="004818D2"/>
    <w:rsid w:val="004834FF"/>
    <w:rsid w:val="00483611"/>
    <w:rsid w:val="00484152"/>
    <w:rsid w:val="004847B3"/>
    <w:rsid w:val="00484883"/>
    <w:rsid w:val="004864C9"/>
    <w:rsid w:val="00486A3D"/>
    <w:rsid w:val="00486DB6"/>
    <w:rsid w:val="00487A8E"/>
    <w:rsid w:val="00487DB7"/>
    <w:rsid w:val="004919C7"/>
    <w:rsid w:val="00492B56"/>
    <w:rsid w:val="004956C9"/>
    <w:rsid w:val="004A1B0E"/>
    <w:rsid w:val="004A2341"/>
    <w:rsid w:val="004A2AFA"/>
    <w:rsid w:val="004A35AC"/>
    <w:rsid w:val="004A35BA"/>
    <w:rsid w:val="004A3FB1"/>
    <w:rsid w:val="004A5751"/>
    <w:rsid w:val="004A7DCB"/>
    <w:rsid w:val="004A7EF5"/>
    <w:rsid w:val="004B04F5"/>
    <w:rsid w:val="004B05A5"/>
    <w:rsid w:val="004B08CB"/>
    <w:rsid w:val="004B0A65"/>
    <w:rsid w:val="004B1352"/>
    <w:rsid w:val="004B1595"/>
    <w:rsid w:val="004B18E2"/>
    <w:rsid w:val="004B2005"/>
    <w:rsid w:val="004B24F7"/>
    <w:rsid w:val="004B371E"/>
    <w:rsid w:val="004B3DBC"/>
    <w:rsid w:val="004B3ECC"/>
    <w:rsid w:val="004B47A0"/>
    <w:rsid w:val="004B7067"/>
    <w:rsid w:val="004C0688"/>
    <w:rsid w:val="004C29C2"/>
    <w:rsid w:val="004C3629"/>
    <w:rsid w:val="004C632B"/>
    <w:rsid w:val="004C6A1C"/>
    <w:rsid w:val="004C7738"/>
    <w:rsid w:val="004C7759"/>
    <w:rsid w:val="004C7904"/>
    <w:rsid w:val="004D0216"/>
    <w:rsid w:val="004D1FBD"/>
    <w:rsid w:val="004D2EB4"/>
    <w:rsid w:val="004D5F1E"/>
    <w:rsid w:val="004D68E0"/>
    <w:rsid w:val="004D6993"/>
    <w:rsid w:val="004D76F5"/>
    <w:rsid w:val="004E0DC0"/>
    <w:rsid w:val="004E1680"/>
    <w:rsid w:val="004E3805"/>
    <w:rsid w:val="004E4D45"/>
    <w:rsid w:val="004E5B9B"/>
    <w:rsid w:val="004F1B65"/>
    <w:rsid w:val="004F2E5B"/>
    <w:rsid w:val="004F3889"/>
    <w:rsid w:val="004F3ABB"/>
    <w:rsid w:val="004F4386"/>
    <w:rsid w:val="004F571C"/>
    <w:rsid w:val="005002A1"/>
    <w:rsid w:val="00502ABD"/>
    <w:rsid w:val="00502F59"/>
    <w:rsid w:val="00503BDD"/>
    <w:rsid w:val="00504471"/>
    <w:rsid w:val="00505B99"/>
    <w:rsid w:val="00506D91"/>
    <w:rsid w:val="00507D79"/>
    <w:rsid w:val="00510FB7"/>
    <w:rsid w:val="00513594"/>
    <w:rsid w:val="00521C11"/>
    <w:rsid w:val="00521C9F"/>
    <w:rsid w:val="005238E4"/>
    <w:rsid w:val="00523FD8"/>
    <w:rsid w:val="00524897"/>
    <w:rsid w:val="00524BC7"/>
    <w:rsid w:val="00526435"/>
    <w:rsid w:val="005277EE"/>
    <w:rsid w:val="00527D6D"/>
    <w:rsid w:val="00532A0E"/>
    <w:rsid w:val="00533565"/>
    <w:rsid w:val="00536278"/>
    <w:rsid w:val="005362E1"/>
    <w:rsid w:val="005369A6"/>
    <w:rsid w:val="005369B9"/>
    <w:rsid w:val="00540D69"/>
    <w:rsid w:val="0054192B"/>
    <w:rsid w:val="00541BFA"/>
    <w:rsid w:val="0054275A"/>
    <w:rsid w:val="0054438D"/>
    <w:rsid w:val="005444CD"/>
    <w:rsid w:val="0054492B"/>
    <w:rsid w:val="00544FF1"/>
    <w:rsid w:val="005451DC"/>
    <w:rsid w:val="005470C0"/>
    <w:rsid w:val="0055263C"/>
    <w:rsid w:val="00552A41"/>
    <w:rsid w:val="00553198"/>
    <w:rsid w:val="0055369D"/>
    <w:rsid w:val="005539B9"/>
    <w:rsid w:val="00554ECB"/>
    <w:rsid w:val="00555110"/>
    <w:rsid w:val="005556B5"/>
    <w:rsid w:val="00555998"/>
    <w:rsid w:val="00555F8F"/>
    <w:rsid w:val="00556AF3"/>
    <w:rsid w:val="00556B35"/>
    <w:rsid w:val="0056075A"/>
    <w:rsid w:val="005607D0"/>
    <w:rsid w:val="00564359"/>
    <w:rsid w:val="00564835"/>
    <w:rsid w:val="00565CB5"/>
    <w:rsid w:val="005709CF"/>
    <w:rsid w:val="00570C7A"/>
    <w:rsid w:val="00570D9F"/>
    <w:rsid w:val="00571D54"/>
    <w:rsid w:val="00572176"/>
    <w:rsid w:val="005728FD"/>
    <w:rsid w:val="0057381C"/>
    <w:rsid w:val="005771F7"/>
    <w:rsid w:val="00577E2E"/>
    <w:rsid w:val="005804BA"/>
    <w:rsid w:val="00582975"/>
    <w:rsid w:val="005836B7"/>
    <w:rsid w:val="00583716"/>
    <w:rsid w:val="00583A8D"/>
    <w:rsid w:val="0058755B"/>
    <w:rsid w:val="005877F5"/>
    <w:rsid w:val="00587B90"/>
    <w:rsid w:val="00597462"/>
    <w:rsid w:val="005A0AD2"/>
    <w:rsid w:val="005A125B"/>
    <w:rsid w:val="005A191F"/>
    <w:rsid w:val="005A247C"/>
    <w:rsid w:val="005A4925"/>
    <w:rsid w:val="005A5A40"/>
    <w:rsid w:val="005A7519"/>
    <w:rsid w:val="005A7778"/>
    <w:rsid w:val="005B028D"/>
    <w:rsid w:val="005B03A5"/>
    <w:rsid w:val="005B0766"/>
    <w:rsid w:val="005B1E7D"/>
    <w:rsid w:val="005B227D"/>
    <w:rsid w:val="005B2B04"/>
    <w:rsid w:val="005B47D1"/>
    <w:rsid w:val="005B5B1D"/>
    <w:rsid w:val="005C006B"/>
    <w:rsid w:val="005C0155"/>
    <w:rsid w:val="005C0DE2"/>
    <w:rsid w:val="005C349A"/>
    <w:rsid w:val="005C6188"/>
    <w:rsid w:val="005C641E"/>
    <w:rsid w:val="005C6FBC"/>
    <w:rsid w:val="005D00B2"/>
    <w:rsid w:val="005D06A4"/>
    <w:rsid w:val="005D07FD"/>
    <w:rsid w:val="005D118D"/>
    <w:rsid w:val="005D2EDF"/>
    <w:rsid w:val="005D377D"/>
    <w:rsid w:val="005D463F"/>
    <w:rsid w:val="005D57BD"/>
    <w:rsid w:val="005E2F3F"/>
    <w:rsid w:val="005E332B"/>
    <w:rsid w:val="005E3A3C"/>
    <w:rsid w:val="005E3B8E"/>
    <w:rsid w:val="005E4A35"/>
    <w:rsid w:val="005E4CBA"/>
    <w:rsid w:val="005E4F8A"/>
    <w:rsid w:val="005E62F8"/>
    <w:rsid w:val="005E654F"/>
    <w:rsid w:val="005E6C29"/>
    <w:rsid w:val="005E7FFA"/>
    <w:rsid w:val="005F0BD9"/>
    <w:rsid w:val="005F24BD"/>
    <w:rsid w:val="005F4EE6"/>
    <w:rsid w:val="005F52AB"/>
    <w:rsid w:val="005F5AAD"/>
    <w:rsid w:val="005F723B"/>
    <w:rsid w:val="005F7363"/>
    <w:rsid w:val="00601A03"/>
    <w:rsid w:val="00602EAF"/>
    <w:rsid w:val="00603178"/>
    <w:rsid w:val="00603450"/>
    <w:rsid w:val="00604707"/>
    <w:rsid w:val="0060559D"/>
    <w:rsid w:val="00606133"/>
    <w:rsid w:val="0060625E"/>
    <w:rsid w:val="00606BD2"/>
    <w:rsid w:val="00607494"/>
    <w:rsid w:val="0061170F"/>
    <w:rsid w:val="006134A3"/>
    <w:rsid w:val="00614AB5"/>
    <w:rsid w:val="006155C8"/>
    <w:rsid w:val="00615961"/>
    <w:rsid w:val="00616363"/>
    <w:rsid w:val="006165E4"/>
    <w:rsid w:val="00616CC0"/>
    <w:rsid w:val="006202D0"/>
    <w:rsid w:val="006269C6"/>
    <w:rsid w:val="00627BD1"/>
    <w:rsid w:val="006312E9"/>
    <w:rsid w:val="00631502"/>
    <w:rsid w:val="006320D5"/>
    <w:rsid w:val="00632B06"/>
    <w:rsid w:val="00632F91"/>
    <w:rsid w:val="00633C1C"/>
    <w:rsid w:val="0063519A"/>
    <w:rsid w:val="006352F8"/>
    <w:rsid w:val="0063605B"/>
    <w:rsid w:val="006369A2"/>
    <w:rsid w:val="00641DBF"/>
    <w:rsid w:val="00643A78"/>
    <w:rsid w:val="006440A5"/>
    <w:rsid w:val="00645064"/>
    <w:rsid w:val="006465E6"/>
    <w:rsid w:val="006472B9"/>
    <w:rsid w:val="00651511"/>
    <w:rsid w:val="00651558"/>
    <w:rsid w:val="00651BED"/>
    <w:rsid w:val="00653C5C"/>
    <w:rsid w:val="0065589A"/>
    <w:rsid w:val="006563FB"/>
    <w:rsid w:val="0065657B"/>
    <w:rsid w:val="00656DD3"/>
    <w:rsid w:val="00657A1C"/>
    <w:rsid w:val="0066018C"/>
    <w:rsid w:val="00661642"/>
    <w:rsid w:val="00661D8A"/>
    <w:rsid w:val="00663AC1"/>
    <w:rsid w:val="00664B02"/>
    <w:rsid w:val="00665A7F"/>
    <w:rsid w:val="006670BC"/>
    <w:rsid w:val="006672EA"/>
    <w:rsid w:val="00667E73"/>
    <w:rsid w:val="006709C5"/>
    <w:rsid w:val="00670F1F"/>
    <w:rsid w:val="006712EE"/>
    <w:rsid w:val="0067182B"/>
    <w:rsid w:val="0067212E"/>
    <w:rsid w:val="0067253C"/>
    <w:rsid w:val="006735A2"/>
    <w:rsid w:val="0067370B"/>
    <w:rsid w:val="00673F8C"/>
    <w:rsid w:val="00674222"/>
    <w:rsid w:val="00674A3E"/>
    <w:rsid w:val="00675CB7"/>
    <w:rsid w:val="00675DB5"/>
    <w:rsid w:val="0067658B"/>
    <w:rsid w:val="00677301"/>
    <w:rsid w:val="00677CBA"/>
    <w:rsid w:val="0068099D"/>
    <w:rsid w:val="00680CD4"/>
    <w:rsid w:val="006816D1"/>
    <w:rsid w:val="00683F35"/>
    <w:rsid w:val="00684C62"/>
    <w:rsid w:val="00685DBD"/>
    <w:rsid w:val="00685E8D"/>
    <w:rsid w:val="0068653C"/>
    <w:rsid w:val="00690FB6"/>
    <w:rsid w:val="006916F8"/>
    <w:rsid w:val="00691C29"/>
    <w:rsid w:val="00691EB6"/>
    <w:rsid w:val="006933AD"/>
    <w:rsid w:val="00693FFA"/>
    <w:rsid w:val="00694927"/>
    <w:rsid w:val="00694D5B"/>
    <w:rsid w:val="00695CDF"/>
    <w:rsid w:val="00695DF1"/>
    <w:rsid w:val="006965A3"/>
    <w:rsid w:val="006979D9"/>
    <w:rsid w:val="006A4510"/>
    <w:rsid w:val="006A4D1E"/>
    <w:rsid w:val="006B020E"/>
    <w:rsid w:val="006B0D7C"/>
    <w:rsid w:val="006B11C7"/>
    <w:rsid w:val="006B20C4"/>
    <w:rsid w:val="006B291A"/>
    <w:rsid w:val="006B33C0"/>
    <w:rsid w:val="006B4754"/>
    <w:rsid w:val="006B5435"/>
    <w:rsid w:val="006B5B88"/>
    <w:rsid w:val="006B5D08"/>
    <w:rsid w:val="006B62BF"/>
    <w:rsid w:val="006C0512"/>
    <w:rsid w:val="006C10D5"/>
    <w:rsid w:val="006C4BD4"/>
    <w:rsid w:val="006C4E92"/>
    <w:rsid w:val="006C62E0"/>
    <w:rsid w:val="006C64E2"/>
    <w:rsid w:val="006D1221"/>
    <w:rsid w:val="006D1358"/>
    <w:rsid w:val="006D1CCE"/>
    <w:rsid w:val="006D3F6D"/>
    <w:rsid w:val="006D4489"/>
    <w:rsid w:val="006D740F"/>
    <w:rsid w:val="006E2703"/>
    <w:rsid w:val="006E29F4"/>
    <w:rsid w:val="006E399F"/>
    <w:rsid w:val="006E492D"/>
    <w:rsid w:val="006E4E8B"/>
    <w:rsid w:val="006E4F12"/>
    <w:rsid w:val="006E5B4B"/>
    <w:rsid w:val="006E6E57"/>
    <w:rsid w:val="006E7F5F"/>
    <w:rsid w:val="006F08A7"/>
    <w:rsid w:val="006F125E"/>
    <w:rsid w:val="006F4AB0"/>
    <w:rsid w:val="006F4EBE"/>
    <w:rsid w:val="006F5591"/>
    <w:rsid w:val="006F6217"/>
    <w:rsid w:val="006F7F6B"/>
    <w:rsid w:val="00701FE7"/>
    <w:rsid w:val="00703E4D"/>
    <w:rsid w:val="00706A22"/>
    <w:rsid w:val="00711AD3"/>
    <w:rsid w:val="0071311B"/>
    <w:rsid w:val="007134F2"/>
    <w:rsid w:val="00713CFE"/>
    <w:rsid w:val="00716E20"/>
    <w:rsid w:val="00717156"/>
    <w:rsid w:val="00720403"/>
    <w:rsid w:val="007215E2"/>
    <w:rsid w:val="00721E13"/>
    <w:rsid w:val="00723927"/>
    <w:rsid w:val="007268A1"/>
    <w:rsid w:val="00726A41"/>
    <w:rsid w:val="007278DB"/>
    <w:rsid w:val="00727B67"/>
    <w:rsid w:val="00727D5A"/>
    <w:rsid w:val="0073020E"/>
    <w:rsid w:val="00731E89"/>
    <w:rsid w:val="00731EF7"/>
    <w:rsid w:val="00732961"/>
    <w:rsid w:val="007333C2"/>
    <w:rsid w:val="007348D5"/>
    <w:rsid w:val="00735D12"/>
    <w:rsid w:val="00740655"/>
    <w:rsid w:val="007417B3"/>
    <w:rsid w:val="00741F90"/>
    <w:rsid w:val="007439D9"/>
    <w:rsid w:val="00743AB0"/>
    <w:rsid w:val="00744B29"/>
    <w:rsid w:val="007472BF"/>
    <w:rsid w:val="007473E1"/>
    <w:rsid w:val="00747985"/>
    <w:rsid w:val="00751907"/>
    <w:rsid w:val="00751962"/>
    <w:rsid w:val="0075392E"/>
    <w:rsid w:val="00755178"/>
    <w:rsid w:val="007554A9"/>
    <w:rsid w:val="0075554F"/>
    <w:rsid w:val="00755FE1"/>
    <w:rsid w:val="00760AF3"/>
    <w:rsid w:val="00762B34"/>
    <w:rsid w:val="00764820"/>
    <w:rsid w:val="00764A99"/>
    <w:rsid w:val="0076571D"/>
    <w:rsid w:val="007667EF"/>
    <w:rsid w:val="007670BB"/>
    <w:rsid w:val="00767EFD"/>
    <w:rsid w:val="00770305"/>
    <w:rsid w:val="007709AC"/>
    <w:rsid w:val="0077159C"/>
    <w:rsid w:val="0077200E"/>
    <w:rsid w:val="00772E55"/>
    <w:rsid w:val="00773721"/>
    <w:rsid w:val="007738B4"/>
    <w:rsid w:val="007745DA"/>
    <w:rsid w:val="0077475A"/>
    <w:rsid w:val="00774D8F"/>
    <w:rsid w:val="00775D16"/>
    <w:rsid w:val="007770C3"/>
    <w:rsid w:val="0078026D"/>
    <w:rsid w:val="00780737"/>
    <w:rsid w:val="00780C32"/>
    <w:rsid w:val="00785B50"/>
    <w:rsid w:val="00785C11"/>
    <w:rsid w:val="0078644D"/>
    <w:rsid w:val="007865B9"/>
    <w:rsid w:val="00787AAA"/>
    <w:rsid w:val="007907A3"/>
    <w:rsid w:val="00792267"/>
    <w:rsid w:val="00793004"/>
    <w:rsid w:val="0079462E"/>
    <w:rsid w:val="0079646E"/>
    <w:rsid w:val="0079764C"/>
    <w:rsid w:val="0079779D"/>
    <w:rsid w:val="007977AA"/>
    <w:rsid w:val="007A2A36"/>
    <w:rsid w:val="007A2A37"/>
    <w:rsid w:val="007A2DC3"/>
    <w:rsid w:val="007A3DA9"/>
    <w:rsid w:val="007A4572"/>
    <w:rsid w:val="007A462D"/>
    <w:rsid w:val="007A48B4"/>
    <w:rsid w:val="007A63D4"/>
    <w:rsid w:val="007A724A"/>
    <w:rsid w:val="007A7F9C"/>
    <w:rsid w:val="007B2AFD"/>
    <w:rsid w:val="007B78DF"/>
    <w:rsid w:val="007C4A6D"/>
    <w:rsid w:val="007C4AF1"/>
    <w:rsid w:val="007C5B76"/>
    <w:rsid w:val="007C6C48"/>
    <w:rsid w:val="007C6E78"/>
    <w:rsid w:val="007C6EDE"/>
    <w:rsid w:val="007D0333"/>
    <w:rsid w:val="007D0349"/>
    <w:rsid w:val="007D1AA8"/>
    <w:rsid w:val="007D1D7D"/>
    <w:rsid w:val="007D1E5C"/>
    <w:rsid w:val="007D3A50"/>
    <w:rsid w:val="007D3DF5"/>
    <w:rsid w:val="007D4AEB"/>
    <w:rsid w:val="007D4C5F"/>
    <w:rsid w:val="007D4D88"/>
    <w:rsid w:val="007D7006"/>
    <w:rsid w:val="007D7BED"/>
    <w:rsid w:val="007D7DA8"/>
    <w:rsid w:val="007D7F45"/>
    <w:rsid w:val="007E0C2D"/>
    <w:rsid w:val="007E1A6C"/>
    <w:rsid w:val="007E2212"/>
    <w:rsid w:val="007E23B5"/>
    <w:rsid w:val="007E2551"/>
    <w:rsid w:val="007E2A00"/>
    <w:rsid w:val="007E42FE"/>
    <w:rsid w:val="007E54BD"/>
    <w:rsid w:val="007E56AD"/>
    <w:rsid w:val="007F0D6C"/>
    <w:rsid w:val="007F1204"/>
    <w:rsid w:val="007F1AEF"/>
    <w:rsid w:val="007F21FE"/>
    <w:rsid w:val="007F5BDF"/>
    <w:rsid w:val="00800851"/>
    <w:rsid w:val="00800BA5"/>
    <w:rsid w:val="008013DE"/>
    <w:rsid w:val="008031B1"/>
    <w:rsid w:val="0080352A"/>
    <w:rsid w:val="008044F5"/>
    <w:rsid w:val="00804D99"/>
    <w:rsid w:val="0080537B"/>
    <w:rsid w:val="008060EB"/>
    <w:rsid w:val="00806101"/>
    <w:rsid w:val="0080618A"/>
    <w:rsid w:val="0081076A"/>
    <w:rsid w:val="00811C40"/>
    <w:rsid w:val="008126C5"/>
    <w:rsid w:val="00813688"/>
    <w:rsid w:val="00815735"/>
    <w:rsid w:val="00816221"/>
    <w:rsid w:val="00816391"/>
    <w:rsid w:val="00817286"/>
    <w:rsid w:val="00817394"/>
    <w:rsid w:val="00817AA1"/>
    <w:rsid w:val="008208DF"/>
    <w:rsid w:val="00820AF7"/>
    <w:rsid w:val="008215EB"/>
    <w:rsid w:val="00822A06"/>
    <w:rsid w:val="00825EE8"/>
    <w:rsid w:val="00826022"/>
    <w:rsid w:val="00827395"/>
    <w:rsid w:val="0083055A"/>
    <w:rsid w:val="00830FED"/>
    <w:rsid w:val="008314AE"/>
    <w:rsid w:val="008316CA"/>
    <w:rsid w:val="00832F69"/>
    <w:rsid w:val="00833284"/>
    <w:rsid w:val="0083431D"/>
    <w:rsid w:val="008352BA"/>
    <w:rsid w:val="00835F2C"/>
    <w:rsid w:val="00837A3F"/>
    <w:rsid w:val="008428E7"/>
    <w:rsid w:val="00843424"/>
    <w:rsid w:val="0084423D"/>
    <w:rsid w:val="00845036"/>
    <w:rsid w:val="00845372"/>
    <w:rsid w:val="008453F4"/>
    <w:rsid w:val="008458FD"/>
    <w:rsid w:val="00845FBE"/>
    <w:rsid w:val="00846E56"/>
    <w:rsid w:val="00850AAB"/>
    <w:rsid w:val="0085485D"/>
    <w:rsid w:val="0085568C"/>
    <w:rsid w:val="00856AD9"/>
    <w:rsid w:val="00857985"/>
    <w:rsid w:val="00857A84"/>
    <w:rsid w:val="00857A98"/>
    <w:rsid w:val="00857FCE"/>
    <w:rsid w:val="00860031"/>
    <w:rsid w:val="00860BFC"/>
    <w:rsid w:val="00860EAC"/>
    <w:rsid w:val="0086627F"/>
    <w:rsid w:val="00867635"/>
    <w:rsid w:val="00870695"/>
    <w:rsid w:val="0087084C"/>
    <w:rsid w:val="00871666"/>
    <w:rsid w:val="008717AD"/>
    <w:rsid w:val="00872A39"/>
    <w:rsid w:val="008730FE"/>
    <w:rsid w:val="00873B67"/>
    <w:rsid w:val="008748B0"/>
    <w:rsid w:val="00874A7E"/>
    <w:rsid w:val="00875A1A"/>
    <w:rsid w:val="00876863"/>
    <w:rsid w:val="008769D8"/>
    <w:rsid w:val="00880E03"/>
    <w:rsid w:val="00881A1F"/>
    <w:rsid w:val="00882C8F"/>
    <w:rsid w:val="00890297"/>
    <w:rsid w:val="0089349A"/>
    <w:rsid w:val="00893E9B"/>
    <w:rsid w:val="00895AFA"/>
    <w:rsid w:val="0089691B"/>
    <w:rsid w:val="008978CC"/>
    <w:rsid w:val="008A04F7"/>
    <w:rsid w:val="008A0D71"/>
    <w:rsid w:val="008A58C0"/>
    <w:rsid w:val="008A799F"/>
    <w:rsid w:val="008A7F7E"/>
    <w:rsid w:val="008B21EF"/>
    <w:rsid w:val="008B2285"/>
    <w:rsid w:val="008B2603"/>
    <w:rsid w:val="008B344B"/>
    <w:rsid w:val="008B6F9D"/>
    <w:rsid w:val="008B7AEA"/>
    <w:rsid w:val="008C02EF"/>
    <w:rsid w:val="008C0F26"/>
    <w:rsid w:val="008C18EB"/>
    <w:rsid w:val="008C1BF1"/>
    <w:rsid w:val="008C1C3C"/>
    <w:rsid w:val="008C1E9F"/>
    <w:rsid w:val="008C2709"/>
    <w:rsid w:val="008C3B91"/>
    <w:rsid w:val="008C3E13"/>
    <w:rsid w:val="008C4826"/>
    <w:rsid w:val="008C52A3"/>
    <w:rsid w:val="008C6635"/>
    <w:rsid w:val="008C67D5"/>
    <w:rsid w:val="008C6B7E"/>
    <w:rsid w:val="008C6D1F"/>
    <w:rsid w:val="008C6D8A"/>
    <w:rsid w:val="008D1653"/>
    <w:rsid w:val="008D45C5"/>
    <w:rsid w:val="008D49AC"/>
    <w:rsid w:val="008D544A"/>
    <w:rsid w:val="008D584D"/>
    <w:rsid w:val="008D71A3"/>
    <w:rsid w:val="008E0E2B"/>
    <w:rsid w:val="008E13AF"/>
    <w:rsid w:val="008E22F8"/>
    <w:rsid w:val="008E2D84"/>
    <w:rsid w:val="008E3504"/>
    <w:rsid w:val="008E3F50"/>
    <w:rsid w:val="008E664D"/>
    <w:rsid w:val="008F13B3"/>
    <w:rsid w:val="008F2683"/>
    <w:rsid w:val="008F2A20"/>
    <w:rsid w:val="008F2DE9"/>
    <w:rsid w:val="008F3350"/>
    <w:rsid w:val="008F6EC8"/>
    <w:rsid w:val="008F7440"/>
    <w:rsid w:val="008F765C"/>
    <w:rsid w:val="008F7D58"/>
    <w:rsid w:val="0090015D"/>
    <w:rsid w:val="00900FE3"/>
    <w:rsid w:val="009010D4"/>
    <w:rsid w:val="00901189"/>
    <w:rsid w:val="00901229"/>
    <w:rsid w:val="00901DB4"/>
    <w:rsid w:val="00902CD1"/>
    <w:rsid w:val="0090387F"/>
    <w:rsid w:val="00903FAF"/>
    <w:rsid w:val="00906194"/>
    <w:rsid w:val="009069C5"/>
    <w:rsid w:val="00907395"/>
    <w:rsid w:val="00907603"/>
    <w:rsid w:val="00907D52"/>
    <w:rsid w:val="00910E40"/>
    <w:rsid w:val="0091100B"/>
    <w:rsid w:val="009116F1"/>
    <w:rsid w:val="00912EFD"/>
    <w:rsid w:val="00913031"/>
    <w:rsid w:val="00913FA6"/>
    <w:rsid w:val="00915CB7"/>
    <w:rsid w:val="0092079D"/>
    <w:rsid w:val="00920874"/>
    <w:rsid w:val="0092323B"/>
    <w:rsid w:val="00923D1D"/>
    <w:rsid w:val="00925BC7"/>
    <w:rsid w:val="009266F3"/>
    <w:rsid w:val="00927E98"/>
    <w:rsid w:val="00927F21"/>
    <w:rsid w:val="00931109"/>
    <w:rsid w:val="00931F5C"/>
    <w:rsid w:val="00932343"/>
    <w:rsid w:val="009334E5"/>
    <w:rsid w:val="0093385B"/>
    <w:rsid w:val="009341D9"/>
    <w:rsid w:val="00935CB8"/>
    <w:rsid w:val="00936D31"/>
    <w:rsid w:val="00941D3B"/>
    <w:rsid w:val="00942982"/>
    <w:rsid w:val="009430FE"/>
    <w:rsid w:val="00945205"/>
    <w:rsid w:val="009536DF"/>
    <w:rsid w:val="00953E9D"/>
    <w:rsid w:val="00954785"/>
    <w:rsid w:val="009550D5"/>
    <w:rsid w:val="0096153F"/>
    <w:rsid w:val="00961D70"/>
    <w:rsid w:val="0096507B"/>
    <w:rsid w:val="009671F8"/>
    <w:rsid w:val="00971B83"/>
    <w:rsid w:val="0097288A"/>
    <w:rsid w:val="009731B7"/>
    <w:rsid w:val="00973D22"/>
    <w:rsid w:val="009750D6"/>
    <w:rsid w:val="00975463"/>
    <w:rsid w:val="00975E4A"/>
    <w:rsid w:val="00976F51"/>
    <w:rsid w:val="00977E35"/>
    <w:rsid w:val="0098198C"/>
    <w:rsid w:val="009823A7"/>
    <w:rsid w:val="009825E5"/>
    <w:rsid w:val="009825EB"/>
    <w:rsid w:val="009841F7"/>
    <w:rsid w:val="0098713D"/>
    <w:rsid w:val="00987414"/>
    <w:rsid w:val="00987C5F"/>
    <w:rsid w:val="00990518"/>
    <w:rsid w:val="00991E86"/>
    <w:rsid w:val="009920FC"/>
    <w:rsid w:val="0099249D"/>
    <w:rsid w:val="0099302F"/>
    <w:rsid w:val="00994653"/>
    <w:rsid w:val="0099465F"/>
    <w:rsid w:val="00994D21"/>
    <w:rsid w:val="00994D59"/>
    <w:rsid w:val="00995F36"/>
    <w:rsid w:val="00997065"/>
    <w:rsid w:val="009971DD"/>
    <w:rsid w:val="0099738F"/>
    <w:rsid w:val="00997C22"/>
    <w:rsid w:val="009A2725"/>
    <w:rsid w:val="009A3F8E"/>
    <w:rsid w:val="009A54BC"/>
    <w:rsid w:val="009B096E"/>
    <w:rsid w:val="009B3E65"/>
    <w:rsid w:val="009B40C3"/>
    <w:rsid w:val="009B641A"/>
    <w:rsid w:val="009B7A49"/>
    <w:rsid w:val="009C20A0"/>
    <w:rsid w:val="009C262E"/>
    <w:rsid w:val="009C309B"/>
    <w:rsid w:val="009C31D6"/>
    <w:rsid w:val="009C4495"/>
    <w:rsid w:val="009C5E4A"/>
    <w:rsid w:val="009C6C28"/>
    <w:rsid w:val="009C7E56"/>
    <w:rsid w:val="009D1137"/>
    <w:rsid w:val="009D4C55"/>
    <w:rsid w:val="009D5289"/>
    <w:rsid w:val="009E6DDE"/>
    <w:rsid w:val="009E7568"/>
    <w:rsid w:val="009E7C8B"/>
    <w:rsid w:val="009E7FEC"/>
    <w:rsid w:val="009F0790"/>
    <w:rsid w:val="009F1888"/>
    <w:rsid w:val="009F1BC2"/>
    <w:rsid w:val="009F319A"/>
    <w:rsid w:val="009F336B"/>
    <w:rsid w:val="009F3A78"/>
    <w:rsid w:val="009F4247"/>
    <w:rsid w:val="009F59DB"/>
    <w:rsid w:val="009F621F"/>
    <w:rsid w:val="009F6856"/>
    <w:rsid w:val="009F7655"/>
    <w:rsid w:val="009F77D5"/>
    <w:rsid w:val="009F79B7"/>
    <w:rsid w:val="00A00FAD"/>
    <w:rsid w:val="00A01713"/>
    <w:rsid w:val="00A02DE0"/>
    <w:rsid w:val="00A043A6"/>
    <w:rsid w:val="00A0441A"/>
    <w:rsid w:val="00A04797"/>
    <w:rsid w:val="00A04D7A"/>
    <w:rsid w:val="00A05018"/>
    <w:rsid w:val="00A06656"/>
    <w:rsid w:val="00A06E42"/>
    <w:rsid w:val="00A12811"/>
    <w:rsid w:val="00A12F3B"/>
    <w:rsid w:val="00A16119"/>
    <w:rsid w:val="00A16A6E"/>
    <w:rsid w:val="00A17577"/>
    <w:rsid w:val="00A17B28"/>
    <w:rsid w:val="00A17FAE"/>
    <w:rsid w:val="00A211F8"/>
    <w:rsid w:val="00A212AF"/>
    <w:rsid w:val="00A240E7"/>
    <w:rsid w:val="00A2417C"/>
    <w:rsid w:val="00A243F6"/>
    <w:rsid w:val="00A253D2"/>
    <w:rsid w:val="00A2638C"/>
    <w:rsid w:val="00A269CB"/>
    <w:rsid w:val="00A27409"/>
    <w:rsid w:val="00A30148"/>
    <w:rsid w:val="00A33B35"/>
    <w:rsid w:val="00A33E8F"/>
    <w:rsid w:val="00A34AAC"/>
    <w:rsid w:val="00A35F7E"/>
    <w:rsid w:val="00A36684"/>
    <w:rsid w:val="00A37874"/>
    <w:rsid w:val="00A407E5"/>
    <w:rsid w:val="00A414C8"/>
    <w:rsid w:val="00A447F8"/>
    <w:rsid w:val="00A45184"/>
    <w:rsid w:val="00A46D0A"/>
    <w:rsid w:val="00A47E34"/>
    <w:rsid w:val="00A5034A"/>
    <w:rsid w:val="00A507F7"/>
    <w:rsid w:val="00A522BD"/>
    <w:rsid w:val="00A5460E"/>
    <w:rsid w:val="00A55027"/>
    <w:rsid w:val="00A55103"/>
    <w:rsid w:val="00A5639E"/>
    <w:rsid w:val="00A61EFB"/>
    <w:rsid w:val="00A63B0F"/>
    <w:rsid w:val="00A63F61"/>
    <w:rsid w:val="00A64A3E"/>
    <w:rsid w:val="00A6583F"/>
    <w:rsid w:val="00A659AF"/>
    <w:rsid w:val="00A700A3"/>
    <w:rsid w:val="00A7054A"/>
    <w:rsid w:val="00A70F54"/>
    <w:rsid w:val="00A7443A"/>
    <w:rsid w:val="00A84402"/>
    <w:rsid w:val="00A852E2"/>
    <w:rsid w:val="00A853F0"/>
    <w:rsid w:val="00A875F4"/>
    <w:rsid w:val="00A87F41"/>
    <w:rsid w:val="00A90DCA"/>
    <w:rsid w:val="00A94EC3"/>
    <w:rsid w:val="00A9535F"/>
    <w:rsid w:val="00A96164"/>
    <w:rsid w:val="00A96369"/>
    <w:rsid w:val="00A9637D"/>
    <w:rsid w:val="00A96C2D"/>
    <w:rsid w:val="00AA1D75"/>
    <w:rsid w:val="00AA36EC"/>
    <w:rsid w:val="00AA3CD7"/>
    <w:rsid w:val="00AA4A6F"/>
    <w:rsid w:val="00AA4FEC"/>
    <w:rsid w:val="00AA62F9"/>
    <w:rsid w:val="00AA6E35"/>
    <w:rsid w:val="00AA746A"/>
    <w:rsid w:val="00AB018A"/>
    <w:rsid w:val="00AB12C5"/>
    <w:rsid w:val="00AB163C"/>
    <w:rsid w:val="00AB21CA"/>
    <w:rsid w:val="00AB26B5"/>
    <w:rsid w:val="00AB32E5"/>
    <w:rsid w:val="00AB44A7"/>
    <w:rsid w:val="00AB5FF3"/>
    <w:rsid w:val="00AB6C1E"/>
    <w:rsid w:val="00AB7A77"/>
    <w:rsid w:val="00AC0A54"/>
    <w:rsid w:val="00AC0EEB"/>
    <w:rsid w:val="00AC5C6A"/>
    <w:rsid w:val="00AC6392"/>
    <w:rsid w:val="00AC7C23"/>
    <w:rsid w:val="00AD02E1"/>
    <w:rsid w:val="00AD1165"/>
    <w:rsid w:val="00AD3AE8"/>
    <w:rsid w:val="00AD4702"/>
    <w:rsid w:val="00AE0B4D"/>
    <w:rsid w:val="00AE5581"/>
    <w:rsid w:val="00AE5589"/>
    <w:rsid w:val="00AE6333"/>
    <w:rsid w:val="00AE636B"/>
    <w:rsid w:val="00AF03E5"/>
    <w:rsid w:val="00AF101C"/>
    <w:rsid w:val="00AF135A"/>
    <w:rsid w:val="00AF1692"/>
    <w:rsid w:val="00AF26F4"/>
    <w:rsid w:val="00AF2717"/>
    <w:rsid w:val="00AF2D2A"/>
    <w:rsid w:val="00AF56E8"/>
    <w:rsid w:val="00AF6448"/>
    <w:rsid w:val="00AF755E"/>
    <w:rsid w:val="00AF7B4C"/>
    <w:rsid w:val="00B029DE"/>
    <w:rsid w:val="00B02A04"/>
    <w:rsid w:val="00B03186"/>
    <w:rsid w:val="00B051F9"/>
    <w:rsid w:val="00B059E6"/>
    <w:rsid w:val="00B06093"/>
    <w:rsid w:val="00B103BC"/>
    <w:rsid w:val="00B11CF9"/>
    <w:rsid w:val="00B129C1"/>
    <w:rsid w:val="00B13088"/>
    <w:rsid w:val="00B13200"/>
    <w:rsid w:val="00B175B3"/>
    <w:rsid w:val="00B17EDA"/>
    <w:rsid w:val="00B207C6"/>
    <w:rsid w:val="00B21267"/>
    <w:rsid w:val="00B21D41"/>
    <w:rsid w:val="00B21D98"/>
    <w:rsid w:val="00B23B8D"/>
    <w:rsid w:val="00B23C5F"/>
    <w:rsid w:val="00B24BD8"/>
    <w:rsid w:val="00B25DB2"/>
    <w:rsid w:val="00B2637D"/>
    <w:rsid w:val="00B27AF3"/>
    <w:rsid w:val="00B306B9"/>
    <w:rsid w:val="00B30A5F"/>
    <w:rsid w:val="00B313CE"/>
    <w:rsid w:val="00B31C10"/>
    <w:rsid w:val="00B32275"/>
    <w:rsid w:val="00B32CAF"/>
    <w:rsid w:val="00B3363A"/>
    <w:rsid w:val="00B33BB8"/>
    <w:rsid w:val="00B34BB2"/>
    <w:rsid w:val="00B355F4"/>
    <w:rsid w:val="00B44509"/>
    <w:rsid w:val="00B44D0B"/>
    <w:rsid w:val="00B45579"/>
    <w:rsid w:val="00B478FD"/>
    <w:rsid w:val="00B47CD7"/>
    <w:rsid w:val="00B52B78"/>
    <w:rsid w:val="00B55414"/>
    <w:rsid w:val="00B569C7"/>
    <w:rsid w:val="00B6147F"/>
    <w:rsid w:val="00B61F52"/>
    <w:rsid w:val="00B622E6"/>
    <w:rsid w:val="00B6287B"/>
    <w:rsid w:val="00B62CFF"/>
    <w:rsid w:val="00B6474D"/>
    <w:rsid w:val="00B64E97"/>
    <w:rsid w:val="00B656C6"/>
    <w:rsid w:val="00B67FEF"/>
    <w:rsid w:val="00B7230B"/>
    <w:rsid w:val="00B74A6A"/>
    <w:rsid w:val="00B82102"/>
    <w:rsid w:val="00B82B1B"/>
    <w:rsid w:val="00B83130"/>
    <w:rsid w:val="00B867B3"/>
    <w:rsid w:val="00B86835"/>
    <w:rsid w:val="00B90180"/>
    <w:rsid w:val="00B90BB2"/>
    <w:rsid w:val="00B92DAE"/>
    <w:rsid w:val="00BA128A"/>
    <w:rsid w:val="00BA292D"/>
    <w:rsid w:val="00BA307F"/>
    <w:rsid w:val="00BA31FA"/>
    <w:rsid w:val="00BA3767"/>
    <w:rsid w:val="00BA4839"/>
    <w:rsid w:val="00BA4CA9"/>
    <w:rsid w:val="00BA4FE3"/>
    <w:rsid w:val="00BA5164"/>
    <w:rsid w:val="00BA5499"/>
    <w:rsid w:val="00BA57DB"/>
    <w:rsid w:val="00BA5C9F"/>
    <w:rsid w:val="00BA6051"/>
    <w:rsid w:val="00BB206F"/>
    <w:rsid w:val="00BB2C31"/>
    <w:rsid w:val="00BB2C47"/>
    <w:rsid w:val="00BB3E90"/>
    <w:rsid w:val="00BB581D"/>
    <w:rsid w:val="00BB6819"/>
    <w:rsid w:val="00BB6C01"/>
    <w:rsid w:val="00BB6E05"/>
    <w:rsid w:val="00BC04E8"/>
    <w:rsid w:val="00BC0E4F"/>
    <w:rsid w:val="00BC2A56"/>
    <w:rsid w:val="00BC2E0E"/>
    <w:rsid w:val="00BC2F55"/>
    <w:rsid w:val="00BC3508"/>
    <w:rsid w:val="00BC447F"/>
    <w:rsid w:val="00BC46B6"/>
    <w:rsid w:val="00BC4918"/>
    <w:rsid w:val="00BC7701"/>
    <w:rsid w:val="00BD2241"/>
    <w:rsid w:val="00BD2801"/>
    <w:rsid w:val="00BD2B51"/>
    <w:rsid w:val="00BD3EF1"/>
    <w:rsid w:val="00BD6BBC"/>
    <w:rsid w:val="00BD7732"/>
    <w:rsid w:val="00BD77DD"/>
    <w:rsid w:val="00BD7F27"/>
    <w:rsid w:val="00BE0A6F"/>
    <w:rsid w:val="00BE0EE1"/>
    <w:rsid w:val="00BE103A"/>
    <w:rsid w:val="00BE1B87"/>
    <w:rsid w:val="00BE68B6"/>
    <w:rsid w:val="00BE6F4B"/>
    <w:rsid w:val="00BE6FF7"/>
    <w:rsid w:val="00BF1037"/>
    <w:rsid w:val="00BF1B71"/>
    <w:rsid w:val="00BF2370"/>
    <w:rsid w:val="00BF64A7"/>
    <w:rsid w:val="00BF7A51"/>
    <w:rsid w:val="00C00752"/>
    <w:rsid w:val="00C00BA5"/>
    <w:rsid w:val="00C02FE4"/>
    <w:rsid w:val="00C0674B"/>
    <w:rsid w:val="00C06ADF"/>
    <w:rsid w:val="00C1273E"/>
    <w:rsid w:val="00C137F7"/>
    <w:rsid w:val="00C142D9"/>
    <w:rsid w:val="00C1730B"/>
    <w:rsid w:val="00C20025"/>
    <w:rsid w:val="00C20A46"/>
    <w:rsid w:val="00C21239"/>
    <w:rsid w:val="00C22117"/>
    <w:rsid w:val="00C34DF1"/>
    <w:rsid w:val="00C355B0"/>
    <w:rsid w:val="00C356A5"/>
    <w:rsid w:val="00C36996"/>
    <w:rsid w:val="00C37126"/>
    <w:rsid w:val="00C423AA"/>
    <w:rsid w:val="00C441FC"/>
    <w:rsid w:val="00C45501"/>
    <w:rsid w:val="00C460A7"/>
    <w:rsid w:val="00C47E97"/>
    <w:rsid w:val="00C512D2"/>
    <w:rsid w:val="00C52413"/>
    <w:rsid w:val="00C535BD"/>
    <w:rsid w:val="00C54A1A"/>
    <w:rsid w:val="00C61335"/>
    <w:rsid w:val="00C622DE"/>
    <w:rsid w:val="00C62489"/>
    <w:rsid w:val="00C6374B"/>
    <w:rsid w:val="00C63AFF"/>
    <w:rsid w:val="00C64ABD"/>
    <w:rsid w:val="00C64F99"/>
    <w:rsid w:val="00C65817"/>
    <w:rsid w:val="00C662F8"/>
    <w:rsid w:val="00C6632D"/>
    <w:rsid w:val="00C70A7D"/>
    <w:rsid w:val="00C70A80"/>
    <w:rsid w:val="00C72212"/>
    <w:rsid w:val="00C72477"/>
    <w:rsid w:val="00C73423"/>
    <w:rsid w:val="00C73BE8"/>
    <w:rsid w:val="00C73C2B"/>
    <w:rsid w:val="00C746C3"/>
    <w:rsid w:val="00C774B6"/>
    <w:rsid w:val="00C84B34"/>
    <w:rsid w:val="00C86F12"/>
    <w:rsid w:val="00C87DAF"/>
    <w:rsid w:val="00C90DC8"/>
    <w:rsid w:val="00C9197B"/>
    <w:rsid w:val="00C9248C"/>
    <w:rsid w:val="00C93CC7"/>
    <w:rsid w:val="00C95E6C"/>
    <w:rsid w:val="00C977C0"/>
    <w:rsid w:val="00CA0C79"/>
    <w:rsid w:val="00CA13AB"/>
    <w:rsid w:val="00CA18ED"/>
    <w:rsid w:val="00CA2B09"/>
    <w:rsid w:val="00CA2B7D"/>
    <w:rsid w:val="00CA2BEB"/>
    <w:rsid w:val="00CA36C6"/>
    <w:rsid w:val="00CA484F"/>
    <w:rsid w:val="00CA50C5"/>
    <w:rsid w:val="00CA5EBE"/>
    <w:rsid w:val="00CA7D5A"/>
    <w:rsid w:val="00CB0B9F"/>
    <w:rsid w:val="00CB3C4C"/>
    <w:rsid w:val="00CB417F"/>
    <w:rsid w:val="00CB49D0"/>
    <w:rsid w:val="00CB585C"/>
    <w:rsid w:val="00CB5886"/>
    <w:rsid w:val="00CB6466"/>
    <w:rsid w:val="00CC26D8"/>
    <w:rsid w:val="00CC4495"/>
    <w:rsid w:val="00CC4BB3"/>
    <w:rsid w:val="00CC4DC8"/>
    <w:rsid w:val="00CC557A"/>
    <w:rsid w:val="00CD09CB"/>
    <w:rsid w:val="00CD17AE"/>
    <w:rsid w:val="00CD2B88"/>
    <w:rsid w:val="00CD2C46"/>
    <w:rsid w:val="00CD50C3"/>
    <w:rsid w:val="00CE1F6B"/>
    <w:rsid w:val="00CE317E"/>
    <w:rsid w:val="00CE4ABE"/>
    <w:rsid w:val="00CE4BF5"/>
    <w:rsid w:val="00CE716C"/>
    <w:rsid w:val="00CF2CDD"/>
    <w:rsid w:val="00CF3D97"/>
    <w:rsid w:val="00CF4C6A"/>
    <w:rsid w:val="00CF5D3B"/>
    <w:rsid w:val="00CF62CC"/>
    <w:rsid w:val="00CF6CD1"/>
    <w:rsid w:val="00CF7BF0"/>
    <w:rsid w:val="00D01CBD"/>
    <w:rsid w:val="00D01DB2"/>
    <w:rsid w:val="00D0332A"/>
    <w:rsid w:val="00D03ED2"/>
    <w:rsid w:val="00D04F98"/>
    <w:rsid w:val="00D06FFF"/>
    <w:rsid w:val="00D07A9B"/>
    <w:rsid w:val="00D11158"/>
    <w:rsid w:val="00D11F6D"/>
    <w:rsid w:val="00D13305"/>
    <w:rsid w:val="00D14D92"/>
    <w:rsid w:val="00D15058"/>
    <w:rsid w:val="00D15E45"/>
    <w:rsid w:val="00D15F60"/>
    <w:rsid w:val="00D1665D"/>
    <w:rsid w:val="00D16DD5"/>
    <w:rsid w:val="00D21477"/>
    <w:rsid w:val="00D2363A"/>
    <w:rsid w:val="00D253CF"/>
    <w:rsid w:val="00D3019A"/>
    <w:rsid w:val="00D30465"/>
    <w:rsid w:val="00D30C91"/>
    <w:rsid w:val="00D320E4"/>
    <w:rsid w:val="00D344A5"/>
    <w:rsid w:val="00D34883"/>
    <w:rsid w:val="00D42E42"/>
    <w:rsid w:val="00D42FBF"/>
    <w:rsid w:val="00D42FEC"/>
    <w:rsid w:val="00D43946"/>
    <w:rsid w:val="00D44100"/>
    <w:rsid w:val="00D44F7C"/>
    <w:rsid w:val="00D45F8F"/>
    <w:rsid w:val="00D4791E"/>
    <w:rsid w:val="00D50A5A"/>
    <w:rsid w:val="00D52095"/>
    <w:rsid w:val="00D52250"/>
    <w:rsid w:val="00D54B01"/>
    <w:rsid w:val="00D55B7E"/>
    <w:rsid w:val="00D62503"/>
    <w:rsid w:val="00D6296D"/>
    <w:rsid w:val="00D6303A"/>
    <w:rsid w:val="00D63082"/>
    <w:rsid w:val="00D64366"/>
    <w:rsid w:val="00D65BB3"/>
    <w:rsid w:val="00D66ACF"/>
    <w:rsid w:val="00D66C8E"/>
    <w:rsid w:val="00D677B6"/>
    <w:rsid w:val="00D701A7"/>
    <w:rsid w:val="00D70FB8"/>
    <w:rsid w:val="00D73E80"/>
    <w:rsid w:val="00D74E4B"/>
    <w:rsid w:val="00D7619B"/>
    <w:rsid w:val="00D76C74"/>
    <w:rsid w:val="00D7719F"/>
    <w:rsid w:val="00D8003F"/>
    <w:rsid w:val="00D800A4"/>
    <w:rsid w:val="00D80960"/>
    <w:rsid w:val="00D80F6F"/>
    <w:rsid w:val="00D81D2D"/>
    <w:rsid w:val="00D862B3"/>
    <w:rsid w:val="00D87AAC"/>
    <w:rsid w:val="00D9205F"/>
    <w:rsid w:val="00D92582"/>
    <w:rsid w:val="00D93133"/>
    <w:rsid w:val="00D939DC"/>
    <w:rsid w:val="00D948B1"/>
    <w:rsid w:val="00D95836"/>
    <w:rsid w:val="00D9689A"/>
    <w:rsid w:val="00D96CC5"/>
    <w:rsid w:val="00D97B09"/>
    <w:rsid w:val="00DA132C"/>
    <w:rsid w:val="00DA35B1"/>
    <w:rsid w:val="00DA479D"/>
    <w:rsid w:val="00DA6911"/>
    <w:rsid w:val="00DA6ECB"/>
    <w:rsid w:val="00DB2E94"/>
    <w:rsid w:val="00DB4223"/>
    <w:rsid w:val="00DB68AC"/>
    <w:rsid w:val="00DB793D"/>
    <w:rsid w:val="00DC0E7E"/>
    <w:rsid w:val="00DC1074"/>
    <w:rsid w:val="00DC48C6"/>
    <w:rsid w:val="00DC7240"/>
    <w:rsid w:val="00DD12A1"/>
    <w:rsid w:val="00DD2C75"/>
    <w:rsid w:val="00DD2D0A"/>
    <w:rsid w:val="00DD3B5D"/>
    <w:rsid w:val="00DD4D05"/>
    <w:rsid w:val="00DD616A"/>
    <w:rsid w:val="00DD7F97"/>
    <w:rsid w:val="00DE21FD"/>
    <w:rsid w:val="00DE2CF7"/>
    <w:rsid w:val="00DE4EFF"/>
    <w:rsid w:val="00DE5603"/>
    <w:rsid w:val="00DE6205"/>
    <w:rsid w:val="00DE76FE"/>
    <w:rsid w:val="00DE7E5B"/>
    <w:rsid w:val="00DF1C1A"/>
    <w:rsid w:val="00DF5027"/>
    <w:rsid w:val="00E00FA6"/>
    <w:rsid w:val="00E01503"/>
    <w:rsid w:val="00E01A11"/>
    <w:rsid w:val="00E0286A"/>
    <w:rsid w:val="00E04295"/>
    <w:rsid w:val="00E117BF"/>
    <w:rsid w:val="00E12DBF"/>
    <w:rsid w:val="00E136DE"/>
    <w:rsid w:val="00E13CB7"/>
    <w:rsid w:val="00E14D4E"/>
    <w:rsid w:val="00E15EB7"/>
    <w:rsid w:val="00E2402C"/>
    <w:rsid w:val="00E25F29"/>
    <w:rsid w:val="00E26D5A"/>
    <w:rsid w:val="00E26DE6"/>
    <w:rsid w:val="00E2706B"/>
    <w:rsid w:val="00E30BC2"/>
    <w:rsid w:val="00E319DE"/>
    <w:rsid w:val="00E343A4"/>
    <w:rsid w:val="00E35127"/>
    <w:rsid w:val="00E35413"/>
    <w:rsid w:val="00E35B53"/>
    <w:rsid w:val="00E40F17"/>
    <w:rsid w:val="00E41CC4"/>
    <w:rsid w:val="00E428D4"/>
    <w:rsid w:val="00E432B1"/>
    <w:rsid w:val="00E4359E"/>
    <w:rsid w:val="00E44D57"/>
    <w:rsid w:val="00E45F6D"/>
    <w:rsid w:val="00E47015"/>
    <w:rsid w:val="00E47735"/>
    <w:rsid w:val="00E478DE"/>
    <w:rsid w:val="00E51745"/>
    <w:rsid w:val="00E53952"/>
    <w:rsid w:val="00E56235"/>
    <w:rsid w:val="00E60E89"/>
    <w:rsid w:val="00E61C58"/>
    <w:rsid w:val="00E671D4"/>
    <w:rsid w:val="00E70318"/>
    <w:rsid w:val="00E70968"/>
    <w:rsid w:val="00E7346B"/>
    <w:rsid w:val="00E74EBA"/>
    <w:rsid w:val="00E753A7"/>
    <w:rsid w:val="00E76979"/>
    <w:rsid w:val="00E76B59"/>
    <w:rsid w:val="00E76D38"/>
    <w:rsid w:val="00E815BB"/>
    <w:rsid w:val="00E81BF8"/>
    <w:rsid w:val="00E85BD1"/>
    <w:rsid w:val="00E87230"/>
    <w:rsid w:val="00E90393"/>
    <w:rsid w:val="00E91EA5"/>
    <w:rsid w:val="00E92DF9"/>
    <w:rsid w:val="00E93375"/>
    <w:rsid w:val="00E93480"/>
    <w:rsid w:val="00E93F6E"/>
    <w:rsid w:val="00E9608F"/>
    <w:rsid w:val="00E96C58"/>
    <w:rsid w:val="00EA2973"/>
    <w:rsid w:val="00EA2B42"/>
    <w:rsid w:val="00EA2EFB"/>
    <w:rsid w:val="00EA4BB0"/>
    <w:rsid w:val="00EA4C04"/>
    <w:rsid w:val="00EA5BC9"/>
    <w:rsid w:val="00EB00CC"/>
    <w:rsid w:val="00EB16B7"/>
    <w:rsid w:val="00EB28A8"/>
    <w:rsid w:val="00EB3076"/>
    <w:rsid w:val="00EB439B"/>
    <w:rsid w:val="00EB56B1"/>
    <w:rsid w:val="00EB766D"/>
    <w:rsid w:val="00EC0127"/>
    <w:rsid w:val="00EC0483"/>
    <w:rsid w:val="00EC0ECE"/>
    <w:rsid w:val="00EC1CBB"/>
    <w:rsid w:val="00EC39AE"/>
    <w:rsid w:val="00EC4ADC"/>
    <w:rsid w:val="00EC6965"/>
    <w:rsid w:val="00EC6B9F"/>
    <w:rsid w:val="00EC70CF"/>
    <w:rsid w:val="00EC7DB3"/>
    <w:rsid w:val="00ED1AAB"/>
    <w:rsid w:val="00ED3B6C"/>
    <w:rsid w:val="00ED4658"/>
    <w:rsid w:val="00ED7401"/>
    <w:rsid w:val="00ED7DF1"/>
    <w:rsid w:val="00EE3661"/>
    <w:rsid w:val="00EE368B"/>
    <w:rsid w:val="00EE3E35"/>
    <w:rsid w:val="00EE56B9"/>
    <w:rsid w:val="00EE61C0"/>
    <w:rsid w:val="00EF01FA"/>
    <w:rsid w:val="00EF02D0"/>
    <w:rsid w:val="00EF10B6"/>
    <w:rsid w:val="00EF37F3"/>
    <w:rsid w:val="00EF3C34"/>
    <w:rsid w:val="00EF3D8F"/>
    <w:rsid w:val="00EF54F1"/>
    <w:rsid w:val="00EF7303"/>
    <w:rsid w:val="00F008B5"/>
    <w:rsid w:val="00F03B8A"/>
    <w:rsid w:val="00F03F22"/>
    <w:rsid w:val="00F05F05"/>
    <w:rsid w:val="00F0637F"/>
    <w:rsid w:val="00F06596"/>
    <w:rsid w:val="00F12525"/>
    <w:rsid w:val="00F1371B"/>
    <w:rsid w:val="00F140F2"/>
    <w:rsid w:val="00F14408"/>
    <w:rsid w:val="00F145F2"/>
    <w:rsid w:val="00F15212"/>
    <w:rsid w:val="00F15900"/>
    <w:rsid w:val="00F17ED9"/>
    <w:rsid w:val="00F21837"/>
    <w:rsid w:val="00F22271"/>
    <w:rsid w:val="00F22BA0"/>
    <w:rsid w:val="00F22ECA"/>
    <w:rsid w:val="00F23225"/>
    <w:rsid w:val="00F23831"/>
    <w:rsid w:val="00F25F25"/>
    <w:rsid w:val="00F26B63"/>
    <w:rsid w:val="00F26E7D"/>
    <w:rsid w:val="00F30C7F"/>
    <w:rsid w:val="00F322CF"/>
    <w:rsid w:val="00F328AA"/>
    <w:rsid w:val="00F33B08"/>
    <w:rsid w:val="00F3446B"/>
    <w:rsid w:val="00F36419"/>
    <w:rsid w:val="00F3724E"/>
    <w:rsid w:val="00F4017B"/>
    <w:rsid w:val="00F402BA"/>
    <w:rsid w:val="00F40970"/>
    <w:rsid w:val="00F41062"/>
    <w:rsid w:val="00F41193"/>
    <w:rsid w:val="00F42AC1"/>
    <w:rsid w:val="00F438FA"/>
    <w:rsid w:val="00F43BAF"/>
    <w:rsid w:val="00F44891"/>
    <w:rsid w:val="00F45B0B"/>
    <w:rsid w:val="00F504A0"/>
    <w:rsid w:val="00F51FF7"/>
    <w:rsid w:val="00F52A1D"/>
    <w:rsid w:val="00F535CC"/>
    <w:rsid w:val="00F53E56"/>
    <w:rsid w:val="00F549EA"/>
    <w:rsid w:val="00F54C15"/>
    <w:rsid w:val="00F55E90"/>
    <w:rsid w:val="00F60A7C"/>
    <w:rsid w:val="00F60B94"/>
    <w:rsid w:val="00F61B01"/>
    <w:rsid w:val="00F6202C"/>
    <w:rsid w:val="00F6355A"/>
    <w:rsid w:val="00F6499B"/>
    <w:rsid w:val="00F707DF"/>
    <w:rsid w:val="00F71606"/>
    <w:rsid w:val="00F71BAD"/>
    <w:rsid w:val="00F7356E"/>
    <w:rsid w:val="00F7434A"/>
    <w:rsid w:val="00F7445D"/>
    <w:rsid w:val="00F746FE"/>
    <w:rsid w:val="00F7485D"/>
    <w:rsid w:val="00F76302"/>
    <w:rsid w:val="00F76CB4"/>
    <w:rsid w:val="00F82753"/>
    <w:rsid w:val="00F84433"/>
    <w:rsid w:val="00F854C3"/>
    <w:rsid w:val="00F86C01"/>
    <w:rsid w:val="00F8766C"/>
    <w:rsid w:val="00F90E26"/>
    <w:rsid w:val="00F92858"/>
    <w:rsid w:val="00F95746"/>
    <w:rsid w:val="00F969AF"/>
    <w:rsid w:val="00FA14D0"/>
    <w:rsid w:val="00FA207D"/>
    <w:rsid w:val="00FA2243"/>
    <w:rsid w:val="00FA22AA"/>
    <w:rsid w:val="00FA3BBD"/>
    <w:rsid w:val="00FA4694"/>
    <w:rsid w:val="00FA49A5"/>
    <w:rsid w:val="00FA5150"/>
    <w:rsid w:val="00FA65DC"/>
    <w:rsid w:val="00FA7677"/>
    <w:rsid w:val="00FA77D4"/>
    <w:rsid w:val="00FB207E"/>
    <w:rsid w:val="00FB3994"/>
    <w:rsid w:val="00FB4499"/>
    <w:rsid w:val="00FB4762"/>
    <w:rsid w:val="00FB5D1E"/>
    <w:rsid w:val="00FC0ECC"/>
    <w:rsid w:val="00FC1979"/>
    <w:rsid w:val="00FC6403"/>
    <w:rsid w:val="00FC7D1A"/>
    <w:rsid w:val="00FD09B3"/>
    <w:rsid w:val="00FD26A7"/>
    <w:rsid w:val="00FD45B5"/>
    <w:rsid w:val="00FD4CAD"/>
    <w:rsid w:val="00FD595C"/>
    <w:rsid w:val="00FD68FB"/>
    <w:rsid w:val="00FD7632"/>
    <w:rsid w:val="00FD7953"/>
    <w:rsid w:val="00FE0586"/>
    <w:rsid w:val="00FE09ED"/>
    <w:rsid w:val="00FE168D"/>
    <w:rsid w:val="00FE6E86"/>
    <w:rsid w:val="00FE6F8D"/>
    <w:rsid w:val="00FE7226"/>
    <w:rsid w:val="00FF26B7"/>
    <w:rsid w:val="00FF27B7"/>
    <w:rsid w:val="00FF35CA"/>
    <w:rsid w:val="00FF3B44"/>
    <w:rsid w:val="00FF4EC4"/>
    <w:rsid w:val="00FF5474"/>
    <w:rsid w:val="00FF55E3"/>
    <w:rsid w:val="00FF5882"/>
    <w:rsid w:val="00FF65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8DED87"/>
  <w15:docId w15:val="{BA89BBE2-351E-4861-AA11-BB882EBB9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unhideWhenUsed="1" w:qFormat="1"/>
    <w:lsdException w:name="footer" w:uiPriority="0"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359E"/>
    <w:pPr>
      <w:spacing w:after="180"/>
    </w:pPr>
    <w:rPr>
      <w:rFonts w:ascii="Times New Roman" w:eastAsia="바탕" w:hAnsi="Times New Roman"/>
      <w:sz w:val="22"/>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27345B"/>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Task Body"/>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 w:val="22"/>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B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ad">
    <w:name w:val="Placeholder Text"/>
    <w:basedOn w:val="a0"/>
    <w:uiPriority w:val="99"/>
    <w:semiHidden/>
    <w:rsid w:val="00D93133"/>
    <w:rPr>
      <w:color w:val="808080"/>
    </w:rPr>
  </w:style>
  <w:style w:type="character" w:styleId="ae">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a"/>
    <w:link w:val="maintextChar"/>
    <w:qFormat/>
    <w:rsid w:val="002E5606"/>
    <w:pPr>
      <w:spacing w:before="60" w:after="60" w:line="288" w:lineRule="auto"/>
      <w:ind w:firstLineChars="200" w:firstLine="200"/>
      <w:jc w:val="both"/>
    </w:pPr>
    <w:rPr>
      <w:rFonts w:asciiTheme="minorHAnsi" w:eastAsia="맑은 고딕" w:hAnsiTheme="minorHAnsi" w:cs="바탕"/>
      <w:szCs w:val="22"/>
      <w:lang w:val="en-US" w:eastAsia="ko-KR"/>
    </w:rPr>
  </w:style>
  <w:style w:type="paragraph" w:styleId="af">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4"/>
    <w:uiPriority w:val="99"/>
    <w:qFormat/>
    <w:rsid w:val="00E85BD1"/>
    <w:pPr>
      <w:suppressAutoHyphens/>
      <w:overflowPunct w:val="0"/>
      <w:autoSpaceDE w:val="0"/>
      <w:spacing w:before="120" w:after="120" w:line="240" w:lineRule="auto"/>
      <w:textAlignment w:val="baseline"/>
    </w:pPr>
    <w:rPr>
      <w:rFonts w:eastAsia="Times New Roman"/>
      <w:b/>
      <w:sz w:val="20"/>
      <w:lang w:eastAsia="ar-SA"/>
    </w:rPr>
  </w:style>
  <w:style w:type="character" w:customStyle="1" w:styleId="Char4">
    <w:name w:val="캡션 Char"/>
    <w:aliases w:val="cap Char1,cap Char Char,Caption Char Char,Caption Char1 Char Char,cap Char Char1 Char,Caption Char Char1 Char Char,cap Char2 Char,条目 Char,cap Char2 Char Char Char Char,cap1 Char,cap2 Char,cap11 Char,cap Char Char Char Char Char Char1"/>
    <w:link w:val="af"/>
    <w:uiPriority w:val="99"/>
    <w:qFormat/>
    <w:rsid w:val="00E85BD1"/>
    <w:rPr>
      <w:rFonts w:ascii="Times New Roman" w:eastAsia="Times New Roman" w:hAnsi="Times New Roman"/>
      <w:b/>
      <w:lang w:val="en-GB" w:eastAsia="ar-SA"/>
    </w:rPr>
  </w:style>
  <w:style w:type="character" w:customStyle="1" w:styleId="5Char">
    <w:name w:val="제목 5 Char"/>
    <w:basedOn w:val="a0"/>
    <w:link w:val="5"/>
    <w:semiHidden/>
    <w:rsid w:val="0027345B"/>
    <w:rPr>
      <w:rFonts w:asciiTheme="majorHAnsi" w:eastAsiaTheme="majorEastAsia" w:hAnsiTheme="majorHAnsi" w:cstheme="majorBidi"/>
      <w:sz w:val="22"/>
      <w:lang w:val="en-GB" w:eastAsia="en-US"/>
    </w:rPr>
  </w:style>
  <w:style w:type="paragraph" w:styleId="af0">
    <w:name w:val="table of figures"/>
    <w:basedOn w:val="a3"/>
    <w:next w:val="a"/>
    <w:uiPriority w:val="99"/>
    <w:unhideWhenUsed/>
    <w:qFormat/>
    <w:rsid w:val="0067253C"/>
    <w:pPr>
      <w:spacing w:after="120" w:line="240" w:lineRule="auto"/>
      <w:ind w:left="1701" w:hanging="1701"/>
      <w:textAlignment w:val="auto"/>
    </w:pPr>
    <w:rPr>
      <w:rFonts w:ascii="Arial" w:hAnsi="Arial"/>
      <w:b/>
      <w:sz w:val="20"/>
      <w:lang w:eastAsia="zh-CN"/>
    </w:rPr>
  </w:style>
  <w:style w:type="paragraph" w:styleId="af1">
    <w:name w:val="Revision"/>
    <w:hidden/>
    <w:uiPriority w:val="99"/>
    <w:semiHidden/>
    <w:rsid w:val="0067253C"/>
    <w:pPr>
      <w:spacing w:after="0" w:line="240" w:lineRule="auto"/>
    </w:pPr>
    <w:rPr>
      <w:rFonts w:ascii="Times New Roman" w:eastAsia="바탕" w:hAnsi="Times New Roman"/>
      <w:sz w:val="22"/>
      <w:lang w:val="en-GB" w:eastAsia="en-US"/>
    </w:rPr>
  </w:style>
  <w:style w:type="paragraph" w:styleId="af2">
    <w:name w:val="annotation text"/>
    <w:basedOn w:val="a"/>
    <w:link w:val="Char5"/>
    <w:qFormat/>
    <w:rsid w:val="004C7904"/>
    <w:pPr>
      <w:spacing w:line="240" w:lineRule="auto"/>
    </w:pPr>
    <w:rPr>
      <w:rFonts w:eastAsia="MS Mincho"/>
      <w:sz w:val="20"/>
    </w:rPr>
  </w:style>
  <w:style w:type="character" w:customStyle="1" w:styleId="Char5">
    <w:name w:val="메모 텍스트 Char"/>
    <w:basedOn w:val="a0"/>
    <w:link w:val="af2"/>
    <w:qFormat/>
    <w:rsid w:val="004C7904"/>
    <w:rPr>
      <w:rFonts w:ascii="Times New Roman" w:eastAsia="MS Mincho" w:hAnsi="Times New Roman"/>
      <w:lang w:val="en-GB" w:eastAsia="en-US"/>
    </w:rPr>
  </w:style>
  <w:style w:type="character" w:styleId="af3">
    <w:name w:val="annotation reference"/>
    <w:basedOn w:val="a0"/>
    <w:qFormat/>
    <w:rsid w:val="004C7904"/>
    <w:rPr>
      <w:sz w:val="16"/>
      <w:szCs w:val="16"/>
    </w:rPr>
  </w:style>
  <w:style w:type="character" w:customStyle="1" w:styleId="ui-provider">
    <w:name w:val="ui-provider"/>
    <w:basedOn w:val="a0"/>
    <w:qFormat/>
    <w:rsid w:val="008C6B7E"/>
  </w:style>
  <w:style w:type="paragraph" w:customStyle="1" w:styleId="Obs-prop">
    <w:name w:val="Obs-prop"/>
    <w:basedOn w:val="a"/>
    <w:next w:val="a"/>
    <w:qFormat/>
    <w:rsid w:val="00003926"/>
    <w:pPr>
      <w:suppressAutoHyphens/>
      <w:spacing w:before="120" w:after="160" w:line="240" w:lineRule="auto"/>
    </w:pPr>
    <w:rPr>
      <w:rFonts w:ascii="Times" w:eastAsiaTheme="minorHAnsi" w:hAnsi="Times" w:cstheme="minorBidi"/>
      <w:b/>
      <w:bCs/>
      <w:sz w:val="20"/>
      <w:szCs w:val="22"/>
    </w:rPr>
  </w:style>
  <w:style w:type="character" w:customStyle="1" w:styleId="B10">
    <w:name w:val="B1 (文字)"/>
    <w:qFormat/>
    <w:rsid w:val="007A63D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014258">
      <w:bodyDiv w:val="1"/>
      <w:marLeft w:val="0"/>
      <w:marRight w:val="0"/>
      <w:marTop w:val="0"/>
      <w:marBottom w:val="0"/>
      <w:divBdr>
        <w:top w:val="none" w:sz="0" w:space="0" w:color="auto"/>
        <w:left w:val="none" w:sz="0" w:space="0" w:color="auto"/>
        <w:bottom w:val="none" w:sz="0" w:space="0" w:color="auto"/>
        <w:right w:val="none" w:sz="0" w:space="0" w:color="auto"/>
      </w:divBdr>
    </w:div>
    <w:div w:id="60758350">
      <w:bodyDiv w:val="1"/>
      <w:marLeft w:val="0"/>
      <w:marRight w:val="0"/>
      <w:marTop w:val="0"/>
      <w:marBottom w:val="0"/>
      <w:divBdr>
        <w:top w:val="none" w:sz="0" w:space="0" w:color="auto"/>
        <w:left w:val="none" w:sz="0" w:space="0" w:color="auto"/>
        <w:bottom w:val="none" w:sz="0" w:space="0" w:color="auto"/>
        <w:right w:val="none" w:sz="0" w:space="0" w:color="auto"/>
      </w:divBdr>
    </w:div>
    <w:div w:id="66223146">
      <w:bodyDiv w:val="1"/>
      <w:marLeft w:val="0"/>
      <w:marRight w:val="0"/>
      <w:marTop w:val="0"/>
      <w:marBottom w:val="0"/>
      <w:divBdr>
        <w:top w:val="none" w:sz="0" w:space="0" w:color="auto"/>
        <w:left w:val="none" w:sz="0" w:space="0" w:color="auto"/>
        <w:bottom w:val="none" w:sz="0" w:space="0" w:color="auto"/>
        <w:right w:val="none" w:sz="0" w:space="0" w:color="auto"/>
      </w:divBdr>
    </w:div>
    <w:div w:id="165480809">
      <w:bodyDiv w:val="1"/>
      <w:marLeft w:val="0"/>
      <w:marRight w:val="0"/>
      <w:marTop w:val="0"/>
      <w:marBottom w:val="0"/>
      <w:divBdr>
        <w:top w:val="none" w:sz="0" w:space="0" w:color="auto"/>
        <w:left w:val="none" w:sz="0" w:space="0" w:color="auto"/>
        <w:bottom w:val="none" w:sz="0" w:space="0" w:color="auto"/>
        <w:right w:val="none" w:sz="0" w:space="0" w:color="auto"/>
      </w:divBdr>
    </w:div>
    <w:div w:id="255141505">
      <w:bodyDiv w:val="1"/>
      <w:marLeft w:val="0"/>
      <w:marRight w:val="0"/>
      <w:marTop w:val="0"/>
      <w:marBottom w:val="0"/>
      <w:divBdr>
        <w:top w:val="none" w:sz="0" w:space="0" w:color="auto"/>
        <w:left w:val="none" w:sz="0" w:space="0" w:color="auto"/>
        <w:bottom w:val="none" w:sz="0" w:space="0" w:color="auto"/>
        <w:right w:val="none" w:sz="0" w:space="0" w:color="auto"/>
      </w:divBdr>
    </w:div>
    <w:div w:id="400298926">
      <w:bodyDiv w:val="1"/>
      <w:marLeft w:val="0"/>
      <w:marRight w:val="0"/>
      <w:marTop w:val="0"/>
      <w:marBottom w:val="0"/>
      <w:divBdr>
        <w:top w:val="none" w:sz="0" w:space="0" w:color="auto"/>
        <w:left w:val="none" w:sz="0" w:space="0" w:color="auto"/>
        <w:bottom w:val="none" w:sz="0" w:space="0" w:color="auto"/>
        <w:right w:val="none" w:sz="0" w:space="0" w:color="auto"/>
      </w:divBdr>
    </w:div>
    <w:div w:id="418911282">
      <w:bodyDiv w:val="1"/>
      <w:marLeft w:val="0"/>
      <w:marRight w:val="0"/>
      <w:marTop w:val="0"/>
      <w:marBottom w:val="0"/>
      <w:divBdr>
        <w:top w:val="none" w:sz="0" w:space="0" w:color="auto"/>
        <w:left w:val="none" w:sz="0" w:space="0" w:color="auto"/>
        <w:bottom w:val="none" w:sz="0" w:space="0" w:color="auto"/>
        <w:right w:val="none" w:sz="0" w:space="0" w:color="auto"/>
      </w:divBdr>
    </w:div>
    <w:div w:id="427972739">
      <w:bodyDiv w:val="1"/>
      <w:marLeft w:val="0"/>
      <w:marRight w:val="0"/>
      <w:marTop w:val="0"/>
      <w:marBottom w:val="0"/>
      <w:divBdr>
        <w:top w:val="none" w:sz="0" w:space="0" w:color="auto"/>
        <w:left w:val="none" w:sz="0" w:space="0" w:color="auto"/>
        <w:bottom w:val="none" w:sz="0" w:space="0" w:color="auto"/>
        <w:right w:val="none" w:sz="0" w:space="0" w:color="auto"/>
      </w:divBdr>
    </w:div>
    <w:div w:id="434902629">
      <w:bodyDiv w:val="1"/>
      <w:marLeft w:val="0"/>
      <w:marRight w:val="0"/>
      <w:marTop w:val="0"/>
      <w:marBottom w:val="0"/>
      <w:divBdr>
        <w:top w:val="none" w:sz="0" w:space="0" w:color="auto"/>
        <w:left w:val="none" w:sz="0" w:space="0" w:color="auto"/>
        <w:bottom w:val="none" w:sz="0" w:space="0" w:color="auto"/>
        <w:right w:val="none" w:sz="0" w:space="0" w:color="auto"/>
      </w:divBdr>
    </w:div>
    <w:div w:id="469323888">
      <w:bodyDiv w:val="1"/>
      <w:marLeft w:val="0"/>
      <w:marRight w:val="0"/>
      <w:marTop w:val="0"/>
      <w:marBottom w:val="0"/>
      <w:divBdr>
        <w:top w:val="none" w:sz="0" w:space="0" w:color="auto"/>
        <w:left w:val="none" w:sz="0" w:space="0" w:color="auto"/>
        <w:bottom w:val="none" w:sz="0" w:space="0" w:color="auto"/>
        <w:right w:val="none" w:sz="0" w:space="0" w:color="auto"/>
      </w:divBdr>
    </w:div>
    <w:div w:id="469399044">
      <w:bodyDiv w:val="1"/>
      <w:marLeft w:val="0"/>
      <w:marRight w:val="0"/>
      <w:marTop w:val="0"/>
      <w:marBottom w:val="0"/>
      <w:divBdr>
        <w:top w:val="none" w:sz="0" w:space="0" w:color="auto"/>
        <w:left w:val="none" w:sz="0" w:space="0" w:color="auto"/>
        <w:bottom w:val="none" w:sz="0" w:space="0" w:color="auto"/>
        <w:right w:val="none" w:sz="0" w:space="0" w:color="auto"/>
      </w:divBdr>
    </w:div>
    <w:div w:id="520703058">
      <w:bodyDiv w:val="1"/>
      <w:marLeft w:val="0"/>
      <w:marRight w:val="0"/>
      <w:marTop w:val="0"/>
      <w:marBottom w:val="0"/>
      <w:divBdr>
        <w:top w:val="none" w:sz="0" w:space="0" w:color="auto"/>
        <w:left w:val="none" w:sz="0" w:space="0" w:color="auto"/>
        <w:bottom w:val="none" w:sz="0" w:space="0" w:color="auto"/>
        <w:right w:val="none" w:sz="0" w:space="0" w:color="auto"/>
      </w:divBdr>
    </w:div>
    <w:div w:id="550505786">
      <w:bodyDiv w:val="1"/>
      <w:marLeft w:val="0"/>
      <w:marRight w:val="0"/>
      <w:marTop w:val="0"/>
      <w:marBottom w:val="0"/>
      <w:divBdr>
        <w:top w:val="none" w:sz="0" w:space="0" w:color="auto"/>
        <w:left w:val="none" w:sz="0" w:space="0" w:color="auto"/>
        <w:bottom w:val="none" w:sz="0" w:space="0" w:color="auto"/>
        <w:right w:val="none" w:sz="0" w:space="0" w:color="auto"/>
      </w:divBdr>
    </w:div>
    <w:div w:id="570041392">
      <w:bodyDiv w:val="1"/>
      <w:marLeft w:val="0"/>
      <w:marRight w:val="0"/>
      <w:marTop w:val="0"/>
      <w:marBottom w:val="0"/>
      <w:divBdr>
        <w:top w:val="none" w:sz="0" w:space="0" w:color="auto"/>
        <w:left w:val="none" w:sz="0" w:space="0" w:color="auto"/>
        <w:bottom w:val="none" w:sz="0" w:space="0" w:color="auto"/>
        <w:right w:val="none" w:sz="0" w:space="0" w:color="auto"/>
      </w:divBdr>
    </w:div>
    <w:div w:id="591553503">
      <w:bodyDiv w:val="1"/>
      <w:marLeft w:val="0"/>
      <w:marRight w:val="0"/>
      <w:marTop w:val="0"/>
      <w:marBottom w:val="0"/>
      <w:divBdr>
        <w:top w:val="none" w:sz="0" w:space="0" w:color="auto"/>
        <w:left w:val="none" w:sz="0" w:space="0" w:color="auto"/>
        <w:bottom w:val="none" w:sz="0" w:space="0" w:color="auto"/>
        <w:right w:val="none" w:sz="0" w:space="0" w:color="auto"/>
      </w:divBdr>
    </w:div>
    <w:div w:id="629553646">
      <w:bodyDiv w:val="1"/>
      <w:marLeft w:val="0"/>
      <w:marRight w:val="0"/>
      <w:marTop w:val="0"/>
      <w:marBottom w:val="0"/>
      <w:divBdr>
        <w:top w:val="none" w:sz="0" w:space="0" w:color="auto"/>
        <w:left w:val="none" w:sz="0" w:space="0" w:color="auto"/>
        <w:bottom w:val="none" w:sz="0" w:space="0" w:color="auto"/>
        <w:right w:val="none" w:sz="0" w:space="0" w:color="auto"/>
      </w:divBdr>
    </w:div>
    <w:div w:id="712341361">
      <w:bodyDiv w:val="1"/>
      <w:marLeft w:val="0"/>
      <w:marRight w:val="0"/>
      <w:marTop w:val="0"/>
      <w:marBottom w:val="0"/>
      <w:divBdr>
        <w:top w:val="none" w:sz="0" w:space="0" w:color="auto"/>
        <w:left w:val="none" w:sz="0" w:space="0" w:color="auto"/>
        <w:bottom w:val="none" w:sz="0" w:space="0" w:color="auto"/>
        <w:right w:val="none" w:sz="0" w:space="0" w:color="auto"/>
      </w:divBdr>
    </w:div>
    <w:div w:id="904143563">
      <w:bodyDiv w:val="1"/>
      <w:marLeft w:val="0"/>
      <w:marRight w:val="0"/>
      <w:marTop w:val="0"/>
      <w:marBottom w:val="0"/>
      <w:divBdr>
        <w:top w:val="none" w:sz="0" w:space="0" w:color="auto"/>
        <w:left w:val="none" w:sz="0" w:space="0" w:color="auto"/>
        <w:bottom w:val="none" w:sz="0" w:space="0" w:color="auto"/>
        <w:right w:val="none" w:sz="0" w:space="0" w:color="auto"/>
      </w:divBdr>
    </w:div>
    <w:div w:id="912662324">
      <w:bodyDiv w:val="1"/>
      <w:marLeft w:val="0"/>
      <w:marRight w:val="0"/>
      <w:marTop w:val="0"/>
      <w:marBottom w:val="0"/>
      <w:divBdr>
        <w:top w:val="none" w:sz="0" w:space="0" w:color="auto"/>
        <w:left w:val="none" w:sz="0" w:space="0" w:color="auto"/>
        <w:bottom w:val="none" w:sz="0" w:space="0" w:color="auto"/>
        <w:right w:val="none" w:sz="0" w:space="0" w:color="auto"/>
      </w:divBdr>
    </w:div>
    <w:div w:id="1033581749">
      <w:bodyDiv w:val="1"/>
      <w:marLeft w:val="0"/>
      <w:marRight w:val="0"/>
      <w:marTop w:val="0"/>
      <w:marBottom w:val="0"/>
      <w:divBdr>
        <w:top w:val="none" w:sz="0" w:space="0" w:color="auto"/>
        <w:left w:val="none" w:sz="0" w:space="0" w:color="auto"/>
        <w:bottom w:val="none" w:sz="0" w:space="0" w:color="auto"/>
        <w:right w:val="none" w:sz="0" w:space="0" w:color="auto"/>
      </w:divBdr>
    </w:div>
    <w:div w:id="1082874589">
      <w:bodyDiv w:val="1"/>
      <w:marLeft w:val="0"/>
      <w:marRight w:val="0"/>
      <w:marTop w:val="0"/>
      <w:marBottom w:val="0"/>
      <w:divBdr>
        <w:top w:val="none" w:sz="0" w:space="0" w:color="auto"/>
        <w:left w:val="none" w:sz="0" w:space="0" w:color="auto"/>
        <w:bottom w:val="none" w:sz="0" w:space="0" w:color="auto"/>
        <w:right w:val="none" w:sz="0" w:space="0" w:color="auto"/>
      </w:divBdr>
    </w:div>
    <w:div w:id="1181163700">
      <w:bodyDiv w:val="1"/>
      <w:marLeft w:val="0"/>
      <w:marRight w:val="0"/>
      <w:marTop w:val="0"/>
      <w:marBottom w:val="0"/>
      <w:divBdr>
        <w:top w:val="none" w:sz="0" w:space="0" w:color="auto"/>
        <w:left w:val="none" w:sz="0" w:space="0" w:color="auto"/>
        <w:bottom w:val="none" w:sz="0" w:space="0" w:color="auto"/>
        <w:right w:val="none" w:sz="0" w:space="0" w:color="auto"/>
      </w:divBdr>
    </w:div>
    <w:div w:id="1185439188">
      <w:bodyDiv w:val="1"/>
      <w:marLeft w:val="0"/>
      <w:marRight w:val="0"/>
      <w:marTop w:val="0"/>
      <w:marBottom w:val="0"/>
      <w:divBdr>
        <w:top w:val="none" w:sz="0" w:space="0" w:color="auto"/>
        <w:left w:val="none" w:sz="0" w:space="0" w:color="auto"/>
        <w:bottom w:val="none" w:sz="0" w:space="0" w:color="auto"/>
        <w:right w:val="none" w:sz="0" w:space="0" w:color="auto"/>
      </w:divBdr>
    </w:div>
    <w:div w:id="1196044566">
      <w:bodyDiv w:val="1"/>
      <w:marLeft w:val="0"/>
      <w:marRight w:val="0"/>
      <w:marTop w:val="0"/>
      <w:marBottom w:val="0"/>
      <w:divBdr>
        <w:top w:val="none" w:sz="0" w:space="0" w:color="auto"/>
        <w:left w:val="none" w:sz="0" w:space="0" w:color="auto"/>
        <w:bottom w:val="none" w:sz="0" w:space="0" w:color="auto"/>
        <w:right w:val="none" w:sz="0" w:space="0" w:color="auto"/>
      </w:divBdr>
    </w:div>
    <w:div w:id="1198196771">
      <w:bodyDiv w:val="1"/>
      <w:marLeft w:val="0"/>
      <w:marRight w:val="0"/>
      <w:marTop w:val="0"/>
      <w:marBottom w:val="0"/>
      <w:divBdr>
        <w:top w:val="none" w:sz="0" w:space="0" w:color="auto"/>
        <w:left w:val="none" w:sz="0" w:space="0" w:color="auto"/>
        <w:bottom w:val="none" w:sz="0" w:space="0" w:color="auto"/>
        <w:right w:val="none" w:sz="0" w:space="0" w:color="auto"/>
      </w:divBdr>
    </w:div>
    <w:div w:id="1210416506">
      <w:bodyDiv w:val="1"/>
      <w:marLeft w:val="0"/>
      <w:marRight w:val="0"/>
      <w:marTop w:val="0"/>
      <w:marBottom w:val="0"/>
      <w:divBdr>
        <w:top w:val="none" w:sz="0" w:space="0" w:color="auto"/>
        <w:left w:val="none" w:sz="0" w:space="0" w:color="auto"/>
        <w:bottom w:val="none" w:sz="0" w:space="0" w:color="auto"/>
        <w:right w:val="none" w:sz="0" w:space="0" w:color="auto"/>
      </w:divBdr>
    </w:div>
    <w:div w:id="1247837782">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40350087">
      <w:bodyDiv w:val="1"/>
      <w:marLeft w:val="0"/>
      <w:marRight w:val="0"/>
      <w:marTop w:val="0"/>
      <w:marBottom w:val="0"/>
      <w:divBdr>
        <w:top w:val="none" w:sz="0" w:space="0" w:color="auto"/>
        <w:left w:val="none" w:sz="0" w:space="0" w:color="auto"/>
        <w:bottom w:val="none" w:sz="0" w:space="0" w:color="auto"/>
        <w:right w:val="none" w:sz="0" w:space="0" w:color="auto"/>
      </w:divBdr>
    </w:div>
    <w:div w:id="1347175097">
      <w:bodyDiv w:val="1"/>
      <w:marLeft w:val="0"/>
      <w:marRight w:val="0"/>
      <w:marTop w:val="0"/>
      <w:marBottom w:val="0"/>
      <w:divBdr>
        <w:top w:val="none" w:sz="0" w:space="0" w:color="auto"/>
        <w:left w:val="none" w:sz="0" w:space="0" w:color="auto"/>
        <w:bottom w:val="none" w:sz="0" w:space="0" w:color="auto"/>
        <w:right w:val="none" w:sz="0" w:space="0" w:color="auto"/>
      </w:divBdr>
    </w:div>
    <w:div w:id="1363281673">
      <w:bodyDiv w:val="1"/>
      <w:marLeft w:val="0"/>
      <w:marRight w:val="0"/>
      <w:marTop w:val="0"/>
      <w:marBottom w:val="0"/>
      <w:divBdr>
        <w:top w:val="none" w:sz="0" w:space="0" w:color="auto"/>
        <w:left w:val="none" w:sz="0" w:space="0" w:color="auto"/>
        <w:bottom w:val="none" w:sz="0" w:space="0" w:color="auto"/>
        <w:right w:val="none" w:sz="0" w:space="0" w:color="auto"/>
      </w:divBdr>
    </w:div>
    <w:div w:id="1381829807">
      <w:bodyDiv w:val="1"/>
      <w:marLeft w:val="0"/>
      <w:marRight w:val="0"/>
      <w:marTop w:val="0"/>
      <w:marBottom w:val="0"/>
      <w:divBdr>
        <w:top w:val="none" w:sz="0" w:space="0" w:color="auto"/>
        <w:left w:val="none" w:sz="0" w:space="0" w:color="auto"/>
        <w:bottom w:val="none" w:sz="0" w:space="0" w:color="auto"/>
        <w:right w:val="none" w:sz="0" w:space="0" w:color="auto"/>
      </w:divBdr>
    </w:div>
    <w:div w:id="1394934374">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484741291">
      <w:bodyDiv w:val="1"/>
      <w:marLeft w:val="0"/>
      <w:marRight w:val="0"/>
      <w:marTop w:val="0"/>
      <w:marBottom w:val="0"/>
      <w:divBdr>
        <w:top w:val="none" w:sz="0" w:space="0" w:color="auto"/>
        <w:left w:val="none" w:sz="0" w:space="0" w:color="auto"/>
        <w:bottom w:val="none" w:sz="0" w:space="0" w:color="auto"/>
        <w:right w:val="none" w:sz="0" w:space="0" w:color="auto"/>
      </w:divBdr>
    </w:div>
    <w:div w:id="1529678330">
      <w:bodyDiv w:val="1"/>
      <w:marLeft w:val="0"/>
      <w:marRight w:val="0"/>
      <w:marTop w:val="0"/>
      <w:marBottom w:val="0"/>
      <w:divBdr>
        <w:top w:val="none" w:sz="0" w:space="0" w:color="auto"/>
        <w:left w:val="none" w:sz="0" w:space="0" w:color="auto"/>
        <w:bottom w:val="none" w:sz="0" w:space="0" w:color="auto"/>
        <w:right w:val="none" w:sz="0" w:space="0" w:color="auto"/>
      </w:divBdr>
    </w:div>
    <w:div w:id="1644504549">
      <w:bodyDiv w:val="1"/>
      <w:marLeft w:val="0"/>
      <w:marRight w:val="0"/>
      <w:marTop w:val="0"/>
      <w:marBottom w:val="0"/>
      <w:divBdr>
        <w:top w:val="none" w:sz="0" w:space="0" w:color="auto"/>
        <w:left w:val="none" w:sz="0" w:space="0" w:color="auto"/>
        <w:bottom w:val="none" w:sz="0" w:space="0" w:color="auto"/>
        <w:right w:val="none" w:sz="0" w:space="0" w:color="auto"/>
      </w:divBdr>
    </w:div>
    <w:div w:id="1794784821">
      <w:bodyDiv w:val="1"/>
      <w:marLeft w:val="0"/>
      <w:marRight w:val="0"/>
      <w:marTop w:val="0"/>
      <w:marBottom w:val="0"/>
      <w:divBdr>
        <w:top w:val="none" w:sz="0" w:space="0" w:color="auto"/>
        <w:left w:val="none" w:sz="0" w:space="0" w:color="auto"/>
        <w:bottom w:val="none" w:sz="0" w:space="0" w:color="auto"/>
        <w:right w:val="none" w:sz="0" w:space="0" w:color="auto"/>
      </w:divBdr>
    </w:div>
    <w:div w:id="1947272255">
      <w:bodyDiv w:val="1"/>
      <w:marLeft w:val="0"/>
      <w:marRight w:val="0"/>
      <w:marTop w:val="0"/>
      <w:marBottom w:val="0"/>
      <w:divBdr>
        <w:top w:val="none" w:sz="0" w:space="0" w:color="auto"/>
        <w:left w:val="none" w:sz="0" w:space="0" w:color="auto"/>
        <w:bottom w:val="none" w:sz="0" w:space="0" w:color="auto"/>
        <w:right w:val="none" w:sz="0" w:space="0" w:color="auto"/>
      </w:divBdr>
    </w:div>
    <w:div w:id="1995258688">
      <w:bodyDiv w:val="1"/>
      <w:marLeft w:val="0"/>
      <w:marRight w:val="0"/>
      <w:marTop w:val="0"/>
      <w:marBottom w:val="0"/>
      <w:divBdr>
        <w:top w:val="none" w:sz="0" w:space="0" w:color="auto"/>
        <w:left w:val="none" w:sz="0" w:space="0" w:color="auto"/>
        <w:bottom w:val="none" w:sz="0" w:space="0" w:color="auto"/>
        <w:right w:val="none" w:sz="0" w:space="0" w:color="auto"/>
      </w:divBdr>
    </w:div>
    <w:div w:id="2021615735">
      <w:bodyDiv w:val="1"/>
      <w:marLeft w:val="0"/>
      <w:marRight w:val="0"/>
      <w:marTop w:val="0"/>
      <w:marBottom w:val="0"/>
      <w:divBdr>
        <w:top w:val="none" w:sz="0" w:space="0" w:color="auto"/>
        <w:left w:val="none" w:sz="0" w:space="0" w:color="auto"/>
        <w:bottom w:val="none" w:sz="0" w:space="0" w:color="auto"/>
        <w:right w:val="none" w:sz="0" w:space="0" w:color="auto"/>
      </w:divBdr>
    </w:div>
    <w:div w:id="2057468443">
      <w:bodyDiv w:val="1"/>
      <w:marLeft w:val="0"/>
      <w:marRight w:val="0"/>
      <w:marTop w:val="0"/>
      <w:marBottom w:val="0"/>
      <w:divBdr>
        <w:top w:val="none" w:sz="0" w:space="0" w:color="auto"/>
        <w:left w:val="none" w:sz="0" w:space="0" w:color="auto"/>
        <w:bottom w:val="none" w:sz="0" w:space="0" w:color="auto"/>
        <w:right w:val="none" w:sz="0" w:space="0" w:color="auto"/>
      </w:divBdr>
    </w:div>
    <w:div w:id="2065567142">
      <w:bodyDiv w:val="1"/>
      <w:marLeft w:val="0"/>
      <w:marRight w:val="0"/>
      <w:marTop w:val="0"/>
      <w:marBottom w:val="0"/>
      <w:divBdr>
        <w:top w:val="none" w:sz="0" w:space="0" w:color="auto"/>
        <w:left w:val="none" w:sz="0" w:space="0" w:color="auto"/>
        <w:bottom w:val="none" w:sz="0" w:space="0" w:color="auto"/>
        <w:right w:val="none" w:sz="0" w:space="0" w:color="auto"/>
      </w:divBdr>
    </w:div>
    <w:div w:id="2101636388">
      <w:bodyDiv w:val="1"/>
      <w:marLeft w:val="0"/>
      <w:marRight w:val="0"/>
      <w:marTop w:val="0"/>
      <w:marBottom w:val="0"/>
      <w:divBdr>
        <w:top w:val="none" w:sz="0" w:space="0" w:color="auto"/>
        <w:left w:val="none" w:sz="0" w:space="0" w:color="auto"/>
        <w:bottom w:val="none" w:sz="0" w:space="0" w:color="auto"/>
        <w:right w:val="none" w:sz="0" w:space="0" w:color="auto"/>
      </w:divBdr>
    </w:div>
    <w:div w:id="21116612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문서" ma:contentTypeID="0x010100B5B18CCBA112BC4CBC737F765813D844" ma:contentTypeVersion="5" ma:contentTypeDescription="새 문서를 만듭니다." ma:contentTypeScope="" ma:versionID="ee457e26104f9cba1a86c6ea3522c89a">
  <xsd:schema xmlns:xsd="http://www.w3.org/2001/XMLSchema" xmlns:xs="http://www.w3.org/2001/XMLSchema" xmlns:p="http://schemas.microsoft.com/office/2006/metadata/properties" xmlns:ns3="3b81580b-ebfc-4e17-83b4-36813178b472" targetNamespace="http://schemas.microsoft.com/office/2006/metadata/properties" ma:root="true" ma:fieldsID="f626bb784e3d0324e8aa66b05280d87b" ns3:_="">
    <xsd:import namespace="3b81580b-ebfc-4e17-83b4-36813178b472"/>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81580b-ebfc-4e17-83b4-36813178b472"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D514B4F-99F9-46AF-A841-AEE4656FD147}">
  <ds:schemaRefs>
    <ds:schemaRef ds:uri="http://schemas.microsoft.com/sharepoint/v3/contenttype/forms"/>
  </ds:schemaRefs>
</ds:datastoreItem>
</file>

<file path=customXml/itemProps2.xml><?xml version="1.0" encoding="utf-8"?>
<ds:datastoreItem xmlns:ds="http://schemas.openxmlformats.org/officeDocument/2006/customXml" ds:itemID="{B455FB2D-3404-4D28-AD34-8A17F03C65C0}">
  <ds:schemaRefs>
    <ds:schemaRef ds:uri="http://schemas.openxmlformats.org/officeDocument/2006/bibliography"/>
  </ds:schemaRefs>
</ds:datastoreItem>
</file>

<file path=customXml/itemProps3.xml><?xml version="1.0" encoding="utf-8"?>
<ds:datastoreItem xmlns:ds="http://schemas.openxmlformats.org/officeDocument/2006/customXml" ds:itemID="{52DC3E01-5590-4D21-8A72-4B1A98ED8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81580b-ebfc-4e17-83b4-36813178b4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7D161A0-B55B-4D19-A1C2-AD98E15143B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2687</Words>
  <Characters>15322</Characters>
  <Application>Microsoft Office Word</Application>
  <DocSecurity>0</DocSecurity>
  <Lines>127</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Soo Kim (LGE)</cp:lastModifiedBy>
  <cp:revision>2</cp:revision>
  <dcterms:created xsi:type="dcterms:W3CDTF">2024-11-08T10:06:00Z</dcterms:created>
  <dcterms:modified xsi:type="dcterms:W3CDTF">2024-11-08T10:06:00Z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GrammarlyDocumentId">
    <vt:lpwstr>d9883caa775a96e977f82402d084e6e72ce9c4e4910b55bc859c5434037551d3</vt:lpwstr>
  </property>
  <property fmtid="{D5CDD505-2E9C-101B-9397-08002B2CF9AE}" pid="5" name="ContentTypeId">
    <vt:lpwstr>0x010100B5B18CCBA112BC4CBC737F765813D844</vt:lpwstr>
  </property>
</Properties>
</file>